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8B917C0" w14:textId="1E2B8DC1" w:rsidR="00561476" w:rsidRPr="002B37BF" w:rsidRDefault="009C5A94" w:rsidP="00561476">
      <w:pPr>
        <w:jc w:val="center"/>
        <w:rPr>
          <w:b/>
          <w:sz w:val="36"/>
          <w:szCs w:val="36"/>
        </w:rPr>
      </w:pPr>
      <w:r w:rsidRPr="002B37BF">
        <w:rPr>
          <w:b/>
          <w:noProof/>
          <w:sz w:val="36"/>
          <w:szCs w:val="36"/>
        </w:rPr>
        <w:drawing>
          <wp:inline distT="0" distB="0" distL="0" distR="0" wp14:anchorId="428380B4" wp14:editId="23C6D6CF">
            <wp:extent cx="3709035" cy="2369820"/>
            <wp:effectExtent l="0" t="0" r="0" b="0"/>
            <wp:docPr id="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709035" cy="2369820"/>
                    </a:xfrm>
                    <a:prstGeom prst="rect">
                      <a:avLst/>
                    </a:prstGeom>
                    <a:noFill/>
                    <a:ln>
                      <a:noFill/>
                    </a:ln>
                  </pic:spPr>
                </pic:pic>
              </a:graphicData>
            </a:graphic>
          </wp:inline>
        </w:drawing>
      </w:r>
    </w:p>
    <w:p w14:paraId="3FD0DC65" w14:textId="77777777" w:rsidR="00561476" w:rsidRPr="002B37BF" w:rsidRDefault="00561476" w:rsidP="00561476">
      <w:pPr>
        <w:jc w:val="center"/>
        <w:rPr>
          <w:b/>
          <w:sz w:val="36"/>
          <w:szCs w:val="36"/>
          <w:lang w:val="en-US"/>
        </w:rPr>
      </w:pPr>
    </w:p>
    <w:p w14:paraId="4AA3D8A5" w14:textId="77777777" w:rsidR="000A4DD6" w:rsidRPr="002B37BF" w:rsidRDefault="000A4DD6" w:rsidP="00561476">
      <w:pPr>
        <w:jc w:val="center"/>
        <w:rPr>
          <w:b/>
          <w:sz w:val="36"/>
          <w:szCs w:val="36"/>
          <w:lang w:val="en-US"/>
        </w:rPr>
      </w:pPr>
    </w:p>
    <w:p w14:paraId="0ABB1680" w14:textId="77777777" w:rsidR="000A4DD6" w:rsidRPr="002B37BF" w:rsidRDefault="000A4DD6" w:rsidP="00561476">
      <w:pPr>
        <w:jc w:val="center"/>
        <w:rPr>
          <w:b/>
          <w:sz w:val="36"/>
          <w:szCs w:val="36"/>
          <w:lang w:val="en-US"/>
        </w:rPr>
      </w:pPr>
    </w:p>
    <w:p w14:paraId="465AD6D6" w14:textId="77777777" w:rsidR="000A4DD6" w:rsidRPr="002B37BF" w:rsidRDefault="000A4DD6" w:rsidP="00561476">
      <w:pPr>
        <w:jc w:val="center"/>
        <w:rPr>
          <w:b/>
          <w:sz w:val="36"/>
          <w:szCs w:val="36"/>
          <w:lang w:val="en-US"/>
        </w:rPr>
      </w:pPr>
    </w:p>
    <w:p w14:paraId="25F09B46" w14:textId="77777777" w:rsidR="00561476" w:rsidRPr="002B37BF" w:rsidRDefault="00561476" w:rsidP="00561476">
      <w:pPr>
        <w:tabs>
          <w:tab w:val="left" w:pos="5204"/>
        </w:tabs>
        <w:jc w:val="left"/>
        <w:rPr>
          <w:b/>
          <w:sz w:val="36"/>
          <w:szCs w:val="36"/>
        </w:rPr>
      </w:pPr>
      <w:r w:rsidRPr="002B37BF">
        <w:rPr>
          <w:b/>
          <w:sz w:val="36"/>
          <w:szCs w:val="36"/>
        </w:rPr>
        <w:tab/>
      </w:r>
    </w:p>
    <w:p w14:paraId="1A818381" w14:textId="77777777" w:rsidR="00561476" w:rsidRPr="002B37BF" w:rsidRDefault="00561476" w:rsidP="00561476">
      <w:pPr>
        <w:jc w:val="center"/>
        <w:rPr>
          <w:b/>
          <w:sz w:val="36"/>
          <w:szCs w:val="36"/>
        </w:rPr>
      </w:pPr>
    </w:p>
    <w:p w14:paraId="759EB2BE" w14:textId="77777777" w:rsidR="00561476" w:rsidRPr="002B37BF" w:rsidRDefault="00CB76D2" w:rsidP="00561476">
      <w:pPr>
        <w:jc w:val="center"/>
        <w:rPr>
          <w:b/>
          <w:sz w:val="48"/>
          <w:szCs w:val="48"/>
        </w:rPr>
      </w:pPr>
      <w:bookmarkStart w:id="0" w:name="_Toc226196784"/>
      <w:bookmarkStart w:id="1" w:name="_Toc226197203"/>
      <w:r w:rsidRPr="002B37BF">
        <w:rPr>
          <w:b/>
          <w:sz w:val="48"/>
          <w:szCs w:val="48"/>
        </w:rPr>
        <w:t>М</w:t>
      </w:r>
      <w:r w:rsidR="00561476" w:rsidRPr="002B37BF">
        <w:rPr>
          <w:b/>
          <w:sz w:val="48"/>
          <w:szCs w:val="48"/>
        </w:rPr>
        <w:t>ониторинг СМИ</w:t>
      </w:r>
      <w:bookmarkEnd w:id="0"/>
      <w:bookmarkEnd w:id="1"/>
      <w:r w:rsidR="00561476" w:rsidRPr="002B37BF">
        <w:rPr>
          <w:b/>
          <w:sz w:val="48"/>
          <w:szCs w:val="48"/>
        </w:rPr>
        <w:t xml:space="preserve"> РФ</w:t>
      </w:r>
    </w:p>
    <w:p w14:paraId="643C1CC8" w14:textId="77777777" w:rsidR="00561476" w:rsidRPr="002B37BF" w:rsidRDefault="00561476" w:rsidP="00561476">
      <w:pPr>
        <w:jc w:val="center"/>
        <w:rPr>
          <w:b/>
          <w:sz w:val="48"/>
          <w:szCs w:val="48"/>
        </w:rPr>
      </w:pPr>
      <w:bookmarkStart w:id="2" w:name="_Toc226196785"/>
      <w:bookmarkStart w:id="3" w:name="_Toc226197204"/>
      <w:r w:rsidRPr="002B37BF">
        <w:rPr>
          <w:b/>
          <w:sz w:val="48"/>
          <w:szCs w:val="48"/>
        </w:rPr>
        <w:t>по пенсионной тематике</w:t>
      </w:r>
      <w:bookmarkEnd w:id="2"/>
      <w:bookmarkEnd w:id="3"/>
    </w:p>
    <w:p w14:paraId="712904F0" w14:textId="77777777" w:rsidR="008B6D1B" w:rsidRPr="002B37BF" w:rsidRDefault="008B6D1B" w:rsidP="00C70A20">
      <w:pPr>
        <w:jc w:val="center"/>
        <w:rPr>
          <w:b/>
          <w:sz w:val="48"/>
          <w:szCs w:val="48"/>
        </w:rPr>
      </w:pPr>
    </w:p>
    <w:p w14:paraId="4DAF54B0" w14:textId="77777777" w:rsidR="007D6FE5" w:rsidRPr="002B37BF" w:rsidRDefault="007D6FE5" w:rsidP="00C70A20">
      <w:pPr>
        <w:jc w:val="center"/>
        <w:rPr>
          <w:b/>
          <w:sz w:val="36"/>
          <w:szCs w:val="36"/>
        </w:rPr>
      </w:pPr>
      <w:r w:rsidRPr="002B37BF">
        <w:rPr>
          <w:b/>
          <w:sz w:val="36"/>
          <w:szCs w:val="36"/>
        </w:rPr>
        <w:t xml:space="preserve"> </w:t>
      </w:r>
    </w:p>
    <w:p w14:paraId="5A50B42F" w14:textId="241F6231" w:rsidR="00C70A20" w:rsidRPr="002B37BF" w:rsidRDefault="000C68D2" w:rsidP="00C70A20">
      <w:pPr>
        <w:jc w:val="center"/>
        <w:rPr>
          <w:b/>
          <w:sz w:val="40"/>
          <w:szCs w:val="40"/>
        </w:rPr>
      </w:pPr>
      <w:r w:rsidRPr="002B37BF">
        <w:rPr>
          <w:b/>
          <w:sz w:val="40"/>
          <w:szCs w:val="40"/>
        </w:rPr>
        <w:t>2</w:t>
      </w:r>
      <w:r w:rsidR="00CC1787" w:rsidRPr="002B37BF">
        <w:rPr>
          <w:b/>
          <w:sz w:val="40"/>
          <w:szCs w:val="40"/>
        </w:rPr>
        <w:t>9</w:t>
      </w:r>
      <w:r w:rsidR="000214CF" w:rsidRPr="002B37BF">
        <w:rPr>
          <w:b/>
          <w:sz w:val="40"/>
          <w:szCs w:val="40"/>
        </w:rPr>
        <w:t>.</w:t>
      </w:r>
      <w:r w:rsidR="00A646EC" w:rsidRPr="002B37BF">
        <w:rPr>
          <w:b/>
          <w:sz w:val="40"/>
          <w:szCs w:val="40"/>
        </w:rPr>
        <w:t>0</w:t>
      </w:r>
      <w:r w:rsidR="00CD5233" w:rsidRPr="002B37BF">
        <w:rPr>
          <w:b/>
          <w:sz w:val="40"/>
          <w:szCs w:val="40"/>
        </w:rPr>
        <w:t>7</w:t>
      </w:r>
      <w:r w:rsidR="00A646EC" w:rsidRPr="002B37BF">
        <w:rPr>
          <w:b/>
          <w:sz w:val="40"/>
          <w:szCs w:val="40"/>
        </w:rPr>
        <w:t>.</w:t>
      </w:r>
      <w:r w:rsidR="007D6FE5" w:rsidRPr="002B37BF">
        <w:rPr>
          <w:b/>
          <w:sz w:val="40"/>
          <w:szCs w:val="40"/>
        </w:rPr>
        <w:t>20</w:t>
      </w:r>
      <w:r w:rsidR="00EB57E7" w:rsidRPr="002B37BF">
        <w:rPr>
          <w:b/>
          <w:sz w:val="40"/>
          <w:szCs w:val="40"/>
        </w:rPr>
        <w:t>2</w:t>
      </w:r>
      <w:r w:rsidR="00A646EC" w:rsidRPr="002B37BF">
        <w:rPr>
          <w:b/>
          <w:sz w:val="40"/>
          <w:szCs w:val="40"/>
        </w:rPr>
        <w:t>6</w:t>
      </w:r>
      <w:r w:rsidR="00C70A20" w:rsidRPr="002B37BF">
        <w:rPr>
          <w:b/>
          <w:sz w:val="40"/>
          <w:szCs w:val="40"/>
        </w:rPr>
        <w:t xml:space="preserve"> г</w:t>
      </w:r>
      <w:r w:rsidR="007D6FE5" w:rsidRPr="002B37BF">
        <w:rPr>
          <w:b/>
          <w:sz w:val="40"/>
          <w:szCs w:val="40"/>
        </w:rPr>
        <w:t>.</w:t>
      </w:r>
    </w:p>
    <w:p w14:paraId="651D5D84" w14:textId="77777777" w:rsidR="007D6FE5" w:rsidRPr="002B37BF" w:rsidRDefault="007D6FE5" w:rsidP="000C1A46">
      <w:pPr>
        <w:jc w:val="center"/>
        <w:rPr>
          <w:b/>
          <w:sz w:val="40"/>
          <w:szCs w:val="40"/>
        </w:rPr>
      </w:pPr>
    </w:p>
    <w:p w14:paraId="3299871E" w14:textId="77777777" w:rsidR="00C16C6D" w:rsidRPr="002B37BF" w:rsidRDefault="00C16C6D" w:rsidP="000C1A46">
      <w:pPr>
        <w:jc w:val="center"/>
        <w:rPr>
          <w:b/>
          <w:sz w:val="40"/>
          <w:szCs w:val="40"/>
        </w:rPr>
      </w:pPr>
    </w:p>
    <w:p w14:paraId="46E14E88" w14:textId="77777777" w:rsidR="00C70A20" w:rsidRPr="002B37BF" w:rsidRDefault="00C70A20" w:rsidP="000C1A46">
      <w:pPr>
        <w:jc w:val="center"/>
        <w:rPr>
          <w:b/>
          <w:sz w:val="40"/>
          <w:szCs w:val="40"/>
        </w:rPr>
      </w:pPr>
    </w:p>
    <w:p w14:paraId="4C8E9FEE" w14:textId="77777777" w:rsidR="00C70A20" w:rsidRPr="002B37BF" w:rsidRDefault="00C70A20" w:rsidP="000C1A46">
      <w:pPr>
        <w:jc w:val="center"/>
      </w:pPr>
    </w:p>
    <w:p w14:paraId="169A5637" w14:textId="77777777" w:rsidR="00CB76D2" w:rsidRPr="002B37BF" w:rsidRDefault="00CB76D2" w:rsidP="000C1A46">
      <w:pPr>
        <w:jc w:val="center"/>
        <w:rPr>
          <w:b/>
          <w:sz w:val="40"/>
          <w:szCs w:val="40"/>
        </w:rPr>
      </w:pPr>
    </w:p>
    <w:p w14:paraId="39EA2CE9" w14:textId="77777777" w:rsidR="009D66A1" w:rsidRPr="002B37BF" w:rsidRDefault="009B23FE" w:rsidP="009B23FE">
      <w:pPr>
        <w:pStyle w:val="10"/>
        <w:jc w:val="center"/>
      </w:pPr>
      <w:r w:rsidRPr="002B37BF">
        <w:br w:type="page"/>
      </w:r>
      <w:bookmarkStart w:id="4" w:name="_Toc396864626"/>
      <w:bookmarkStart w:id="5" w:name="_Toc236206626"/>
      <w:r w:rsidR="009D79CC" w:rsidRPr="002B37BF">
        <w:lastRenderedPageBreak/>
        <w:t>Те</w:t>
      </w:r>
      <w:r w:rsidR="009D66A1" w:rsidRPr="002B37BF">
        <w:t>мы</w:t>
      </w:r>
      <w:r w:rsidR="009D66A1" w:rsidRPr="002B37BF">
        <w:rPr>
          <w:rFonts w:ascii="Arial Rounded MT Bold" w:hAnsi="Arial Rounded MT Bold"/>
        </w:rPr>
        <w:t xml:space="preserve"> </w:t>
      </w:r>
      <w:r w:rsidR="009D66A1" w:rsidRPr="002B37BF">
        <w:t>дня</w:t>
      </w:r>
      <w:bookmarkEnd w:id="4"/>
      <w:bookmarkEnd w:id="5"/>
    </w:p>
    <w:p w14:paraId="2D223D44" w14:textId="5CCB4627" w:rsidR="00CF3E1B" w:rsidRPr="00CF3E1B" w:rsidRDefault="00CF3E1B" w:rsidP="00CF3E1B">
      <w:pPr>
        <w:numPr>
          <w:ilvl w:val="0"/>
          <w:numId w:val="25"/>
        </w:numPr>
        <w:rPr>
          <w:i/>
        </w:rPr>
      </w:pPr>
      <w:r w:rsidRPr="00CF3E1B">
        <w:rPr>
          <w:i/>
        </w:rPr>
        <w:t xml:space="preserve">Президент НАПФ Сергей Беляков принял участие в работе круглого стола НАУФОР «Кодекс ответственного инвестирования: к практической модели», состоявшегося 21 июля 2026 года в Санкт-Петербурге. Экспертная дискуссия объединила руководителей профильных департаментов Банка России, топ-менеджеров крупнейших управляющих компаний, а также представителей Московской биржи, НАУФОР и ведущих инвестиционных аналитиков. Участники оценили результаты первого добровольного эксперимента по акционерному активизму и обсудили практические механизмы консолидации голосов институциональных инвесторов для защиты прав миноритариев и повышения качества корпоративного управления российских эмитентов, </w:t>
      </w:r>
      <w:hyperlink w:anchor="_Национальная_Ассоциация_Негосударст_1" w:history="1">
        <w:r w:rsidRPr="00CF3E1B">
          <w:rPr>
            <w:rStyle w:val="a3"/>
            <w:i/>
          </w:rPr>
          <w:t>сообщает пресс-служба НАПФ</w:t>
        </w:r>
      </w:hyperlink>
    </w:p>
    <w:p w14:paraId="0BEE5D7E" w14:textId="35A29AE0" w:rsidR="00CF3E1B" w:rsidRPr="0020245A" w:rsidRDefault="00CF3E1B" w:rsidP="00CF3E1B">
      <w:pPr>
        <w:numPr>
          <w:ilvl w:val="0"/>
          <w:numId w:val="25"/>
        </w:numPr>
        <w:rPr>
          <w:i/>
        </w:rPr>
      </w:pPr>
      <w:r w:rsidRPr="00CF3E1B">
        <w:rPr>
          <w:i/>
        </w:rPr>
        <w:t xml:space="preserve">Президент НАПФ Сергей Беляков принял участие в сессии «Рынок коллективных инвестиций - его сила и слабость» на конференции НАУФОР «Рынок коллективных инвестиций 2026» 22 июля 2026 года. В обсуждении будущего финансовой системы также приняли участие представители Банка России, биржевой инфраструктуры и сектора доверительного управления. Модератором дискуссии выступил президент НАУФОР Алексей Тимофеев. Эксперты обсудили необходимость выработки единых стандартов качества на рынке и отметили необходимость интеграции механизмов коллективных инвестиций в процесс подготовки российских компаний к выходу на биржу, </w:t>
      </w:r>
      <w:hyperlink w:anchor="_Национальная_Ассоциация_Негосударст" w:history="1">
        <w:r w:rsidRPr="00CF3E1B">
          <w:rPr>
            <w:rStyle w:val="a3"/>
            <w:i/>
          </w:rPr>
          <w:t>пишет пресс-служба НАПФ</w:t>
        </w:r>
      </w:hyperlink>
    </w:p>
    <w:p w14:paraId="3D03DB5F" w14:textId="5BAD3633" w:rsidR="0020245A" w:rsidRPr="0020245A" w:rsidRDefault="0020245A" w:rsidP="0020245A">
      <w:pPr>
        <w:numPr>
          <w:ilvl w:val="0"/>
          <w:numId w:val="25"/>
        </w:numPr>
        <w:rPr>
          <w:i/>
        </w:rPr>
      </w:pPr>
      <w:r w:rsidRPr="0020245A">
        <w:rPr>
          <w:i/>
        </w:rPr>
        <w:t xml:space="preserve">Начинать формировать накопления на период после завершения карьеры никогда не поздно, однако, чем позже человек принимает такое решение, тем выше должна быть его финансовая нагрузка, </w:t>
      </w:r>
      <w:hyperlink w:anchor="_Свободная_пресса,_28.07.2026," w:history="1">
        <w:r w:rsidRPr="0020245A">
          <w:rPr>
            <w:rStyle w:val="a3"/>
            <w:i/>
          </w:rPr>
          <w:t>сообщил «Свободной Прессе»</w:t>
        </w:r>
      </w:hyperlink>
      <w:r w:rsidRPr="0020245A">
        <w:rPr>
          <w:i/>
        </w:rPr>
        <w:t xml:space="preserve"> председатель Совета Национальной ассоциации негосударственных пенсионных фондов (НАПФ) Аркадий Недбай.</w:t>
      </w:r>
    </w:p>
    <w:p w14:paraId="67C9B192" w14:textId="3936F1FE" w:rsidR="00A1463C" w:rsidRPr="002B37BF" w:rsidRDefault="001E1EE4" w:rsidP="00676D5F">
      <w:pPr>
        <w:numPr>
          <w:ilvl w:val="0"/>
          <w:numId w:val="25"/>
        </w:numPr>
        <w:rPr>
          <w:i/>
        </w:rPr>
      </w:pPr>
      <w:r w:rsidRPr="002B37BF">
        <w:rPr>
          <w:i/>
        </w:rPr>
        <w:t xml:space="preserve">По программе долгосрочных сбережений (ПДС) государство может ежегодно доплачивать до 36 тысяч рублей. Это максимальная сумма господдержки, но получают её не все: по данным СберНПФ, это удаётся 45% участников. Вместе с исполнительным директором СберНПФ, партнёром СберИнвестиций Аллой Пальшиной, разберёмся, почему господдержка могла оказаться меньше ожидаемой и как в будущем забрать 36 тысяч рублей, </w:t>
      </w:r>
      <w:hyperlink w:anchor="ф1" w:history="1">
        <w:r w:rsidRPr="002B37BF">
          <w:rPr>
            <w:rStyle w:val="a3"/>
            <w:i/>
          </w:rPr>
          <w:t>сообща</w:t>
        </w:r>
        <w:r w:rsidR="00033BFB">
          <w:rPr>
            <w:rStyle w:val="a3"/>
            <w:i/>
          </w:rPr>
          <w:t xml:space="preserve">ют </w:t>
        </w:r>
        <w:r w:rsidR="00F54F21">
          <w:rPr>
            <w:rStyle w:val="a3"/>
            <w:i/>
          </w:rPr>
          <w:t>«</w:t>
        </w:r>
        <w:r w:rsidR="00033BFB">
          <w:rPr>
            <w:rStyle w:val="a3"/>
            <w:i/>
          </w:rPr>
          <w:t>Банки.ру</w:t>
        </w:r>
      </w:hyperlink>
      <w:hyperlink w:anchor="ф1" w:history="1">
        <w:r w:rsidR="00F54F21">
          <w:rPr>
            <w:rStyle w:val="a3"/>
            <w:i/>
          </w:rPr>
          <w:t>«</w:t>
        </w:r>
      </w:hyperlink>
    </w:p>
    <w:p w14:paraId="1F1744C5" w14:textId="369C9FEC" w:rsidR="001E1EE4" w:rsidRPr="002B37BF" w:rsidRDefault="001E1EE4" w:rsidP="00676D5F">
      <w:pPr>
        <w:numPr>
          <w:ilvl w:val="0"/>
          <w:numId w:val="25"/>
        </w:numPr>
        <w:rPr>
          <w:i/>
        </w:rPr>
      </w:pPr>
      <w:r w:rsidRPr="002B37BF">
        <w:rPr>
          <w:i/>
        </w:rPr>
        <w:t xml:space="preserve">Люди пенсионного возраста остаются основными драйверами развития ПДС. Почему участие в программе выгодно для старшего поколения и какие есть минусы, рассказала заместитель генерального директора НПФ </w:t>
      </w:r>
      <w:r w:rsidR="00F54F21">
        <w:rPr>
          <w:i/>
        </w:rPr>
        <w:t>«</w:t>
      </w:r>
      <w:r w:rsidRPr="002B37BF">
        <w:rPr>
          <w:i/>
        </w:rPr>
        <w:t>Газфонд ПН</w:t>
      </w:r>
      <w:r w:rsidR="00F54F21">
        <w:rPr>
          <w:i/>
        </w:rPr>
        <w:t>»</w:t>
      </w:r>
      <w:r w:rsidRPr="002B37BF">
        <w:rPr>
          <w:i/>
        </w:rPr>
        <w:t xml:space="preserve"> Ирина Баранова, </w:t>
      </w:r>
      <w:hyperlink w:anchor="ф2" w:history="1">
        <w:r w:rsidRPr="002B37BF">
          <w:rPr>
            <w:rStyle w:val="a3"/>
            <w:i/>
          </w:rPr>
          <w:t xml:space="preserve">передает </w:t>
        </w:r>
        <w:r w:rsidR="00F54F21">
          <w:rPr>
            <w:rStyle w:val="a3"/>
            <w:i/>
          </w:rPr>
          <w:t>«</w:t>
        </w:r>
        <w:r w:rsidRPr="002B37BF">
          <w:rPr>
            <w:rStyle w:val="a3"/>
            <w:i/>
          </w:rPr>
          <w:t>Ваш Пенсионный Брокер</w:t>
        </w:r>
        <w:r w:rsidR="00F54F21">
          <w:rPr>
            <w:rStyle w:val="a3"/>
            <w:i/>
          </w:rPr>
          <w:t>»</w:t>
        </w:r>
      </w:hyperlink>
    </w:p>
    <w:p w14:paraId="18EE175A" w14:textId="4CCF76F1" w:rsidR="001E1EE4" w:rsidRPr="002B37BF" w:rsidRDefault="001E1EE4" w:rsidP="00676D5F">
      <w:pPr>
        <w:numPr>
          <w:ilvl w:val="0"/>
          <w:numId w:val="25"/>
        </w:numPr>
        <w:rPr>
          <w:i/>
        </w:rPr>
      </w:pPr>
      <w:r w:rsidRPr="002B37BF">
        <w:rPr>
          <w:i/>
        </w:rPr>
        <w:t xml:space="preserve">Россияне могут перевести накопительную пенсию в программу долгосрочных сбережений. Этот инструмент позволит приумножить накопления и получить существенную прибавку в будущем. Об этом сообщили в Министерстве финансов. Специалисты Соцфонда напомнили, что накопительная часть пенсии формировалась у работавших с 2002 по 2013 год — за них делали отчисления в Пенсионный фонд. Эти деньги можно перевести в программу долгосрочных сбережений, </w:t>
      </w:r>
      <w:hyperlink w:anchor="ф3" w:history="1">
        <w:r w:rsidRPr="002B37BF">
          <w:rPr>
            <w:rStyle w:val="a3"/>
            <w:i/>
          </w:rPr>
          <w:t>сообщает URA.RU</w:t>
        </w:r>
      </w:hyperlink>
    </w:p>
    <w:p w14:paraId="5E1975C9" w14:textId="57E8D8AC" w:rsidR="00742B04" w:rsidRPr="002B37BF" w:rsidRDefault="00742B04" w:rsidP="00676D5F">
      <w:pPr>
        <w:numPr>
          <w:ilvl w:val="0"/>
          <w:numId w:val="25"/>
        </w:numPr>
        <w:rPr>
          <w:i/>
        </w:rPr>
      </w:pPr>
      <w:r w:rsidRPr="002B37BF">
        <w:rPr>
          <w:i/>
        </w:rPr>
        <w:lastRenderedPageBreak/>
        <w:t xml:space="preserve">Жители Красноярского края заключили более 250 тысяч договоров по программе долгосрочных сбережений. По этому показателю регион занимает первое место в Сибирском федеральном округе. Добавим, что регион также лидирует в Сибири по объему взносов. Участники программы уже направили на долгосрочные сбережения 15,6 млрд рублей. Красноярский край входит в число пилотных регионов, где консультацию по программе можно получить в многофункциональных центрах </w:t>
      </w:r>
      <w:r w:rsidR="00F54F21">
        <w:rPr>
          <w:i/>
        </w:rPr>
        <w:t>«</w:t>
      </w:r>
      <w:r w:rsidRPr="002B37BF">
        <w:rPr>
          <w:i/>
        </w:rPr>
        <w:t>Мои документы</w:t>
      </w:r>
      <w:r w:rsidR="00F54F21">
        <w:rPr>
          <w:i/>
        </w:rPr>
        <w:t>»</w:t>
      </w:r>
      <w:r w:rsidRPr="002B37BF">
        <w:rPr>
          <w:i/>
        </w:rPr>
        <w:t xml:space="preserve">, </w:t>
      </w:r>
      <w:hyperlink w:anchor="ф5" w:history="1">
        <w:r w:rsidRPr="002B37BF">
          <w:rPr>
            <w:rStyle w:val="a3"/>
            <w:i/>
          </w:rPr>
          <w:t xml:space="preserve">пишет </w:t>
        </w:r>
        <w:r w:rsidR="00F54F21">
          <w:rPr>
            <w:rStyle w:val="a3"/>
            <w:i/>
          </w:rPr>
          <w:t>«</w:t>
        </w:r>
        <w:r w:rsidRPr="002B37BF">
          <w:rPr>
            <w:rStyle w:val="a3"/>
            <w:i/>
          </w:rPr>
          <w:t>НКК</w:t>
        </w:r>
        <w:r w:rsidR="00F54F21">
          <w:rPr>
            <w:rStyle w:val="a3"/>
            <w:i/>
          </w:rPr>
          <w:t>»</w:t>
        </w:r>
      </w:hyperlink>
    </w:p>
    <w:p w14:paraId="0D8D2E70" w14:textId="0A196CDB" w:rsidR="00742B04" w:rsidRPr="002B37BF" w:rsidRDefault="00742B04" w:rsidP="00676D5F">
      <w:pPr>
        <w:numPr>
          <w:ilvl w:val="0"/>
          <w:numId w:val="25"/>
        </w:numPr>
        <w:rPr>
          <w:i/>
        </w:rPr>
      </w:pPr>
      <w:r w:rsidRPr="002B37BF">
        <w:rPr>
          <w:i/>
        </w:rPr>
        <w:t xml:space="preserve">Социальный фонд России с 1 августа проведет ежегодную корректировку накопительных пенсий и срочных пенсионных выплат. Перерасчет будет выполнен автоматически, поэтому обращаться с заявлением получателям не потребуется. Об этом сообщили в пресс-службе фонда. Повышение затронет более 133 тысяч получателей накопительной пенсии и около 34 тысяч граждан, которым назначена срочная пенсионная выплата, </w:t>
      </w:r>
      <w:hyperlink w:anchor="ф6" w:history="1">
        <w:r w:rsidRPr="002B37BF">
          <w:rPr>
            <w:rStyle w:val="a3"/>
            <w:i/>
          </w:rPr>
          <w:t xml:space="preserve">передает </w:t>
        </w:r>
        <w:r w:rsidR="00F54F21">
          <w:rPr>
            <w:rStyle w:val="a3"/>
            <w:i/>
          </w:rPr>
          <w:t>«</w:t>
        </w:r>
        <w:r w:rsidRPr="002B37BF">
          <w:rPr>
            <w:rStyle w:val="a3"/>
            <w:i/>
          </w:rPr>
          <w:t>Звезда ТВ</w:t>
        </w:r>
        <w:r w:rsidR="00F54F21">
          <w:rPr>
            <w:rStyle w:val="a3"/>
            <w:i/>
          </w:rPr>
          <w:t>»</w:t>
        </w:r>
      </w:hyperlink>
    </w:p>
    <w:p w14:paraId="38555D97" w14:textId="09522939" w:rsidR="00742B04" w:rsidRPr="002B37BF" w:rsidRDefault="00742B04" w:rsidP="00676D5F">
      <w:pPr>
        <w:numPr>
          <w:ilvl w:val="0"/>
          <w:numId w:val="25"/>
        </w:numPr>
        <w:rPr>
          <w:i/>
        </w:rPr>
      </w:pPr>
      <w:r w:rsidRPr="002B37BF">
        <w:rPr>
          <w:i/>
        </w:rPr>
        <w:t xml:space="preserve">В 2026 году для выхода на страховую пенсию по старости необходимо одновременное соблюдение трех условий. Что нужно знать перед выходом на заслуженный отдых и что проверить, </w:t>
      </w:r>
      <w:hyperlink w:anchor="ф7" w:history="1">
        <w:r w:rsidRPr="002B37BF">
          <w:rPr>
            <w:rStyle w:val="a3"/>
            <w:i/>
          </w:rPr>
          <w:t xml:space="preserve">разъяснил в комментарии </w:t>
        </w:r>
        <w:r w:rsidR="00F54F21">
          <w:rPr>
            <w:rStyle w:val="a3"/>
            <w:i/>
          </w:rPr>
          <w:t>«</w:t>
        </w:r>
        <w:r w:rsidRPr="002B37BF">
          <w:rPr>
            <w:rStyle w:val="a3"/>
            <w:i/>
          </w:rPr>
          <w:t xml:space="preserve">Российской </w:t>
        </w:r>
        <w:r w:rsidR="00975BAD" w:rsidRPr="002B37BF">
          <w:rPr>
            <w:rStyle w:val="a3"/>
            <w:i/>
          </w:rPr>
          <w:t>газете</w:t>
        </w:r>
        <w:r w:rsidR="00F54F21">
          <w:rPr>
            <w:rStyle w:val="a3"/>
            <w:i/>
          </w:rPr>
          <w:t>»</w:t>
        </w:r>
      </w:hyperlink>
      <w:r w:rsidRPr="002B37BF">
        <w:rPr>
          <w:i/>
        </w:rPr>
        <w:t xml:space="preserve"> член Комитета Госдумы по бюджету и налогам Никита Чаплин</w:t>
      </w:r>
    </w:p>
    <w:p w14:paraId="3FAE2074" w14:textId="77777777" w:rsidR="0026478B" w:rsidRPr="002B37BF" w:rsidRDefault="0026478B" w:rsidP="001F03FA"/>
    <w:p w14:paraId="161FE9FE" w14:textId="77777777" w:rsidR="00940029" w:rsidRPr="002B37BF" w:rsidRDefault="009D79CC" w:rsidP="00940029">
      <w:pPr>
        <w:pStyle w:val="10"/>
        <w:jc w:val="center"/>
      </w:pPr>
      <w:bookmarkStart w:id="6" w:name="_Toc173015209"/>
      <w:bookmarkStart w:id="7" w:name="_Toc236206627"/>
      <w:r w:rsidRPr="002B37BF">
        <w:t>Ци</w:t>
      </w:r>
      <w:r w:rsidR="00940029" w:rsidRPr="002B37BF">
        <w:t>таты дня</w:t>
      </w:r>
      <w:bookmarkEnd w:id="6"/>
      <w:bookmarkEnd w:id="7"/>
    </w:p>
    <w:p w14:paraId="028DE828" w14:textId="4F65E9B5" w:rsidR="001E4A1C" w:rsidRPr="00C463DD" w:rsidRDefault="001E4A1C" w:rsidP="003B3BAA">
      <w:pPr>
        <w:numPr>
          <w:ilvl w:val="0"/>
          <w:numId w:val="27"/>
        </w:numPr>
        <w:rPr>
          <w:i/>
        </w:rPr>
      </w:pPr>
      <w:r>
        <w:rPr>
          <w:i/>
        </w:rPr>
        <w:t>Сергей Беляков</w:t>
      </w:r>
      <w:r w:rsidRPr="001E4A1C">
        <w:rPr>
          <w:i/>
        </w:rPr>
        <w:t xml:space="preserve">, </w:t>
      </w:r>
      <w:r>
        <w:rPr>
          <w:i/>
        </w:rPr>
        <w:t>президент НАПФ</w:t>
      </w:r>
      <w:r w:rsidRPr="001F7D23">
        <w:rPr>
          <w:i/>
        </w:rPr>
        <w:t xml:space="preserve">: </w:t>
      </w:r>
      <w:r w:rsidRPr="001E4A1C">
        <w:rPr>
          <w:i/>
        </w:rPr>
        <w:t>«Достичь реального доверия инвесторов невозможно без ответственного и прозрачного поведения самих эмитентов. Это касается в первую очередь уважения к правам миноритарных инвесторов. Для НПФ крайне важен надежный механизм корпоративного управления, который гарантирует защиту интересов миноритариев, прозрачность финансовой отчетности и доступность исчерпывающей информации о компаниях-эмитентах»,</w:t>
      </w:r>
    </w:p>
    <w:p w14:paraId="5060D921" w14:textId="5848F9DC" w:rsidR="00C463DD" w:rsidRDefault="00C463DD" w:rsidP="003B3BAA">
      <w:pPr>
        <w:numPr>
          <w:ilvl w:val="0"/>
          <w:numId w:val="27"/>
        </w:numPr>
        <w:rPr>
          <w:i/>
        </w:rPr>
      </w:pPr>
      <w:r>
        <w:rPr>
          <w:i/>
        </w:rPr>
        <w:t>Аркадий Недбай</w:t>
      </w:r>
      <w:r w:rsidRPr="00C463DD">
        <w:rPr>
          <w:i/>
        </w:rPr>
        <w:t xml:space="preserve">, </w:t>
      </w:r>
      <w:r>
        <w:rPr>
          <w:i/>
        </w:rPr>
        <w:t>председатель совета НАПФ</w:t>
      </w:r>
      <w:r w:rsidRPr="00C463DD">
        <w:rPr>
          <w:i/>
        </w:rPr>
        <w:t>: «Главная ошибка — откладывать начало накоплений „на потом“. На практике рост доходов часто сопровождается увеличением расходов, поэтому свободные средства не появляются автоматически. Накоплению также мешают отсутствие учета расходов, импульсивные покупки, привычка изымать средства при первой необоснованной необходимости и попытки быстро заработать на инструментах с высокой или негарантированной доходностью. Будущий уровень жизни снижает не одна крупная ошибка, а годы отложенных решений. Государственная пенсия обеспечивает базовый доход, однако для сохранения привычного уровня потребления необходимо формировать дополнительный капитал самостоятельно. Сделать это проще, когда взносы становятся такой же обязательной частью ежемесячного бюджета, как коммунальные платежи или расходы на связь»</w:t>
      </w:r>
    </w:p>
    <w:p w14:paraId="616085AB" w14:textId="22250DC4" w:rsidR="00676D5F" w:rsidRPr="002B37BF" w:rsidRDefault="002B37BF" w:rsidP="003B3BAA">
      <w:pPr>
        <w:numPr>
          <w:ilvl w:val="0"/>
          <w:numId w:val="27"/>
        </w:numPr>
        <w:rPr>
          <w:i/>
        </w:rPr>
      </w:pPr>
      <w:r w:rsidRPr="002B37BF">
        <w:rPr>
          <w:i/>
        </w:rPr>
        <w:t xml:space="preserve">Анна Пономарева, начальник Центра Департамента инвестиционных финансовых посредников Банка России: </w:t>
      </w:r>
      <w:r w:rsidR="00F54F21">
        <w:rPr>
          <w:i/>
        </w:rPr>
        <w:t>«</w:t>
      </w:r>
      <w:r w:rsidR="002B66CB" w:rsidRPr="002B37BF">
        <w:rPr>
          <w:i/>
        </w:rPr>
        <w:t xml:space="preserve">Статистика за 2024 – 2025 годы показывает, что интерес к Программе долгосрочных сбережений больше </w:t>
      </w:r>
      <w:r w:rsidR="002B66CB" w:rsidRPr="002B37BF">
        <w:rPr>
          <w:i/>
        </w:rPr>
        <w:lastRenderedPageBreak/>
        <w:t>проявляли люди старшего поколения, чем более молодая аудитория. Это во многом связано с тем, что зрелые люди больше задумываются о пенсии, у большинства из них есть пенсионные накопления, которые они могут перевести в Программу. Поэтому первыми участниками ПДС стали люди предпенсионного возраста. Но сейчас мы видим другую тенденцию. Родители заключают договоры долгосрочных сбережений в отношении своих детей, чтобы накопить им на образование в будущем. В принципе, для молодого поколения ПДС — это хорошая возможность сформировать финансовую подушку</w:t>
      </w:r>
      <w:r w:rsidR="00F54F21">
        <w:rPr>
          <w:i/>
        </w:rPr>
        <w:t>»</w:t>
      </w:r>
    </w:p>
    <w:p w14:paraId="4EF4ED80" w14:textId="77777777" w:rsidR="00A1463C" w:rsidRPr="002B37BF" w:rsidRDefault="00A1463C" w:rsidP="001F03FA">
      <w:pPr>
        <w:rPr>
          <w:rFonts w:ascii="Arial" w:hAnsi="Arial" w:cs="Arial"/>
          <w:b/>
          <w:i/>
          <w:sz w:val="32"/>
          <w:szCs w:val="32"/>
        </w:rPr>
      </w:pPr>
    </w:p>
    <w:p w14:paraId="2548356C" w14:textId="77777777" w:rsidR="00D01ABA" w:rsidRPr="002B37BF" w:rsidRDefault="00D01ABA" w:rsidP="000C1A46">
      <w:pPr>
        <w:jc w:val="center"/>
        <w:rPr>
          <w:i/>
        </w:rPr>
      </w:pPr>
    </w:p>
    <w:p w14:paraId="5E36359E" w14:textId="77777777" w:rsidR="00A0290C" w:rsidRPr="002B37BF" w:rsidRDefault="00A0290C" w:rsidP="009D66A1">
      <w:pPr>
        <w:pStyle w:val="a9"/>
        <w:rPr>
          <w:u w:val="single"/>
        </w:rPr>
      </w:pPr>
      <w:bookmarkStart w:id="8" w:name="_Toc246216357"/>
      <w:bookmarkStart w:id="9" w:name="_Toc246297404"/>
      <w:bookmarkStart w:id="10" w:name="_Toc246216257"/>
      <w:bookmarkStart w:id="11" w:name="_Toc226038294"/>
      <w:bookmarkStart w:id="12" w:name="_Toc245698447"/>
      <w:bookmarkStart w:id="13" w:name="_Toc245783070"/>
      <w:bookmarkStart w:id="14" w:name="_Toc245869107"/>
      <w:bookmarkStart w:id="15" w:name="_Toc246129443"/>
      <w:r w:rsidRPr="002B37BF">
        <w:rPr>
          <w:u w:val="single"/>
        </w:rPr>
        <w:lastRenderedPageBreak/>
        <w:t>ОГЛАВЛЕНИЕ</w:t>
      </w:r>
    </w:p>
    <w:p w14:paraId="5BA40035" w14:textId="1700F15F" w:rsidR="00387EB8" w:rsidRDefault="0016758D">
      <w:pPr>
        <w:pStyle w:val="12"/>
        <w:tabs>
          <w:tab w:val="right" w:leader="dot" w:pos="9061"/>
        </w:tabs>
        <w:rPr>
          <w:rFonts w:asciiTheme="minorHAnsi" w:eastAsiaTheme="minorEastAsia" w:hAnsiTheme="minorHAnsi" w:cstheme="minorBidi"/>
          <w:b w:val="0"/>
          <w:noProof/>
          <w:sz w:val="22"/>
          <w:szCs w:val="22"/>
        </w:rPr>
      </w:pPr>
      <w:r w:rsidRPr="002B37BF">
        <w:rPr>
          <w:caps/>
        </w:rPr>
        <w:fldChar w:fldCharType="begin"/>
      </w:r>
      <w:r w:rsidR="00310633" w:rsidRPr="002B37BF">
        <w:rPr>
          <w:caps/>
        </w:rPr>
        <w:instrText xml:space="preserve"> TOC \o "1-5" \h \z \u </w:instrText>
      </w:r>
      <w:r w:rsidRPr="002B37BF">
        <w:rPr>
          <w:caps/>
        </w:rPr>
        <w:fldChar w:fldCharType="separate"/>
      </w:r>
      <w:hyperlink w:anchor="_Toc236206626" w:history="1">
        <w:r w:rsidR="00387EB8" w:rsidRPr="004E0EF2">
          <w:rPr>
            <w:rStyle w:val="a3"/>
            <w:noProof/>
          </w:rPr>
          <w:t>Темы</w:t>
        </w:r>
        <w:r w:rsidR="00387EB8" w:rsidRPr="004E0EF2">
          <w:rPr>
            <w:rStyle w:val="a3"/>
            <w:rFonts w:ascii="Arial Rounded MT Bold" w:hAnsi="Arial Rounded MT Bold"/>
            <w:noProof/>
          </w:rPr>
          <w:t xml:space="preserve"> </w:t>
        </w:r>
        <w:r w:rsidR="00387EB8" w:rsidRPr="004E0EF2">
          <w:rPr>
            <w:rStyle w:val="a3"/>
            <w:noProof/>
          </w:rPr>
          <w:t>дня</w:t>
        </w:r>
        <w:r w:rsidR="00387EB8">
          <w:rPr>
            <w:noProof/>
            <w:webHidden/>
          </w:rPr>
          <w:tab/>
        </w:r>
        <w:r w:rsidR="00387EB8">
          <w:rPr>
            <w:noProof/>
            <w:webHidden/>
          </w:rPr>
          <w:fldChar w:fldCharType="begin"/>
        </w:r>
        <w:r w:rsidR="00387EB8">
          <w:rPr>
            <w:noProof/>
            <w:webHidden/>
          </w:rPr>
          <w:instrText xml:space="preserve"> PAGEREF _Toc236206626 \h </w:instrText>
        </w:r>
        <w:r w:rsidR="00387EB8">
          <w:rPr>
            <w:noProof/>
            <w:webHidden/>
          </w:rPr>
        </w:r>
        <w:r w:rsidR="00387EB8">
          <w:rPr>
            <w:noProof/>
            <w:webHidden/>
          </w:rPr>
          <w:fldChar w:fldCharType="separate"/>
        </w:r>
        <w:r w:rsidR="00D119BB">
          <w:rPr>
            <w:noProof/>
            <w:webHidden/>
          </w:rPr>
          <w:t>2</w:t>
        </w:r>
        <w:r w:rsidR="00387EB8">
          <w:rPr>
            <w:noProof/>
            <w:webHidden/>
          </w:rPr>
          <w:fldChar w:fldCharType="end"/>
        </w:r>
      </w:hyperlink>
    </w:p>
    <w:p w14:paraId="3DA8E53C" w14:textId="4FF636D6" w:rsidR="00387EB8" w:rsidRDefault="00387EB8">
      <w:pPr>
        <w:pStyle w:val="12"/>
        <w:tabs>
          <w:tab w:val="right" w:leader="dot" w:pos="9061"/>
        </w:tabs>
        <w:rPr>
          <w:rFonts w:asciiTheme="minorHAnsi" w:eastAsiaTheme="minorEastAsia" w:hAnsiTheme="minorHAnsi" w:cstheme="minorBidi"/>
          <w:b w:val="0"/>
          <w:noProof/>
          <w:sz w:val="22"/>
          <w:szCs w:val="22"/>
        </w:rPr>
      </w:pPr>
      <w:hyperlink w:anchor="_Toc236206627" w:history="1">
        <w:r w:rsidRPr="004E0EF2">
          <w:rPr>
            <w:rStyle w:val="a3"/>
            <w:noProof/>
          </w:rPr>
          <w:t>Цитаты дня</w:t>
        </w:r>
        <w:r>
          <w:rPr>
            <w:noProof/>
            <w:webHidden/>
          </w:rPr>
          <w:tab/>
        </w:r>
        <w:r>
          <w:rPr>
            <w:noProof/>
            <w:webHidden/>
          </w:rPr>
          <w:fldChar w:fldCharType="begin"/>
        </w:r>
        <w:r>
          <w:rPr>
            <w:noProof/>
            <w:webHidden/>
          </w:rPr>
          <w:instrText xml:space="preserve"> PAGEREF _Toc236206627 \h </w:instrText>
        </w:r>
        <w:r>
          <w:rPr>
            <w:noProof/>
            <w:webHidden/>
          </w:rPr>
        </w:r>
        <w:r>
          <w:rPr>
            <w:noProof/>
            <w:webHidden/>
          </w:rPr>
          <w:fldChar w:fldCharType="separate"/>
        </w:r>
        <w:r w:rsidR="00D119BB">
          <w:rPr>
            <w:noProof/>
            <w:webHidden/>
          </w:rPr>
          <w:t>3</w:t>
        </w:r>
        <w:r>
          <w:rPr>
            <w:noProof/>
            <w:webHidden/>
          </w:rPr>
          <w:fldChar w:fldCharType="end"/>
        </w:r>
      </w:hyperlink>
    </w:p>
    <w:p w14:paraId="136F003F" w14:textId="7D00B0BF" w:rsidR="00387EB8" w:rsidRDefault="00387EB8">
      <w:pPr>
        <w:pStyle w:val="12"/>
        <w:tabs>
          <w:tab w:val="right" w:leader="dot" w:pos="9061"/>
        </w:tabs>
        <w:rPr>
          <w:rFonts w:asciiTheme="minorHAnsi" w:eastAsiaTheme="minorEastAsia" w:hAnsiTheme="minorHAnsi" w:cstheme="minorBidi"/>
          <w:b w:val="0"/>
          <w:noProof/>
          <w:sz w:val="22"/>
          <w:szCs w:val="22"/>
        </w:rPr>
      </w:pPr>
      <w:hyperlink w:anchor="_Toc236206628" w:history="1">
        <w:r w:rsidRPr="004E0EF2">
          <w:rPr>
            <w:rStyle w:val="a3"/>
            <w:noProof/>
          </w:rPr>
          <w:t>НОВОСТИ ПЕНСИОННОЙ ОТРАСЛИ</w:t>
        </w:r>
        <w:r>
          <w:rPr>
            <w:noProof/>
            <w:webHidden/>
          </w:rPr>
          <w:tab/>
        </w:r>
        <w:r>
          <w:rPr>
            <w:noProof/>
            <w:webHidden/>
          </w:rPr>
          <w:fldChar w:fldCharType="begin"/>
        </w:r>
        <w:r>
          <w:rPr>
            <w:noProof/>
            <w:webHidden/>
          </w:rPr>
          <w:instrText xml:space="preserve"> PAGEREF _Toc236206628 \h </w:instrText>
        </w:r>
        <w:r>
          <w:rPr>
            <w:noProof/>
            <w:webHidden/>
          </w:rPr>
        </w:r>
        <w:r>
          <w:rPr>
            <w:noProof/>
            <w:webHidden/>
          </w:rPr>
          <w:fldChar w:fldCharType="separate"/>
        </w:r>
        <w:r w:rsidR="00D119BB">
          <w:rPr>
            <w:noProof/>
            <w:webHidden/>
          </w:rPr>
          <w:t>14</w:t>
        </w:r>
        <w:r>
          <w:rPr>
            <w:noProof/>
            <w:webHidden/>
          </w:rPr>
          <w:fldChar w:fldCharType="end"/>
        </w:r>
      </w:hyperlink>
    </w:p>
    <w:p w14:paraId="24693560" w14:textId="1DEEEA43" w:rsidR="00387EB8" w:rsidRDefault="00387EB8">
      <w:pPr>
        <w:pStyle w:val="12"/>
        <w:tabs>
          <w:tab w:val="right" w:leader="dot" w:pos="9061"/>
        </w:tabs>
        <w:rPr>
          <w:rFonts w:asciiTheme="minorHAnsi" w:eastAsiaTheme="minorEastAsia" w:hAnsiTheme="minorHAnsi" w:cstheme="minorBidi"/>
          <w:b w:val="0"/>
          <w:noProof/>
          <w:sz w:val="22"/>
          <w:szCs w:val="22"/>
        </w:rPr>
      </w:pPr>
      <w:hyperlink w:anchor="_Toc236206629" w:history="1">
        <w:r w:rsidRPr="004E0EF2">
          <w:rPr>
            <w:rStyle w:val="a3"/>
            <w:noProof/>
          </w:rPr>
          <w:t>Новости отрасли НПФ</w:t>
        </w:r>
        <w:r>
          <w:rPr>
            <w:noProof/>
            <w:webHidden/>
          </w:rPr>
          <w:tab/>
        </w:r>
        <w:r>
          <w:rPr>
            <w:noProof/>
            <w:webHidden/>
          </w:rPr>
          <w:fldChar w:fldCharType="begin"/>
        </w:r>
        <w:r>
          <w:rPr>
            <w:noProof/>
            <w:webHidden/>
          </w:rPr>
          <w:instrText xml:space="preserve"> PAGEREF _Toc236206629 \h </w:instrText>
        </w:r>
        <w:r>
          <w:rPr>
            <w:noProof/>
            <w:webHidden/>
          </w:rPr>
        </w:r>
        <w:r>
          <w:rPr>
            <w:noProof/>
            <w:webHidden/>
          </w:rPr>
          <w:fldChar w:fldCharType="separate"/>
        </w:r>
        <w:r w:rsidR="00D119BB">
          <w:rPr>
            <w:noProof/>
            <w:webHidden/>
          </w:rPr>
          <w:t>14</w:t>
        </w:r>
        <w:r>
          <w:rPr>
            <w:noProof/>
            <w:webHidden/>
          </w:rPr>
          <w:fldChar w:fldCharType="end"/>
        </w:r>
      </w:hyperlink>
    </w:p>
    <w:p w14:paraId="73315819" w14:textId="4C0B2424" w:rsidR="00387EB8" w:rsidRDefault="00387EB8">
      <w:pPr>
        <w:pStyle w:val="21"/>
        <w:tabs>
          <w:tab w:val="right" w:leader="dot" w:pos="9061"/>
        </w:tabs>
        <w:rPr>
          <w:rFonts w:asciiTheme="minorHAnsi" w:eastAsiaTheme="minorEastAsia" w:hAnsiTheme="minorHAnsi" w:cstheme="minorBidi"/>
          <w:noProof/>
          <w:sz w:val="22"/>
          <w:szCs w:val="22"/>
        </w:rPr>
      </w:pPr>
      <w:hyperlink w:anchor="_Toc236206630" w:history="1">
        <w:r w:rsidRPr="004E0EF2">
          <w:rPr>
            <w:rStyle w:val="a3"/>
            <w:noProof/>
          </w:rPr>
          <w:t>Национальная Ассоциация Негосударственных Пенсионных Фондов, 28.07.2026, Институциональные инвесторы оценили первые результаты акционерного активизма</w:t>
        </w:r>
        <w:r>
          <w:rPr>
            <w:noProof/>
            <w:webHidden/>
          </w:rPr>
          <w:tab/>
        </w:r>
        <w:r>
          <w:rPr>
            <w:noProof/>
            <w:webHidden/>
          </w:rPr>
          <w:fldChar w:fldCharType="begin"/>
        </w:r>
        <w:r>
          <w:rPr>
            <w:noProof/>
            <w:webHidden/>
          </w:rPr>
          <w:instrText xml:space="preserve"> PAGEREF _Toc236206630 \h </w:instrText>
        </w:r>
        <w:r>
          <w:rPr>
            <w:noProof/>
            <w:webHidden/>
          </w:rPr>
        </w:r>
        <w:r>
          <w:rPr>
            <w:noProof/>
            <w:webHidden/>
          </w:rPr>
          <w:fldChar w:fldCharType="separate"/>
        </w:r>
        <w:r w:rsidR="00D119BB">
          <w:rPr>
            <w:noProof/>
            <w:webHidden/>
          </w:rPr>
          <w:t>14</w:t>
        </w:r>
        <w:r>
          <w:rPr>
            <w:noProof/>
            <w:webHidden/>
          </w:rPr>
          <w:fldChar w:fldCharType="end"/>
        </w:r>
      </w:hyperlink>
    </w:p>
    <w:p w14:paraId="470DA813" w14:textId="700D1667" w:rsidR="00387EB8" w:rsidRDefault="00387EB8">
      <w:pPr>
        <w:pStyle w:val="31"/>
        <w:rPr>
          <w:rFonts w:asciiTheme="minorHAnsi" w:eastAsiaTheme="minorEastAsia" w:hAnsiTheme="minorHAnsi" w:cstheme="minorBidi"/>
          <w:sz w:val="22"/>
          <w:szCs w:val="22"/>
        </w:rPr>
      </w:pPr>
      <w:hyperlink w:anchor="_Toc236206631" w:history="1">
        <w:r w:rsidRPr="004E0EF2">
          <w:rPr>
            <w:rStyle w:val="a3"/>
          </w:rPr>
          <w:t>Президент НАПФ Сергей Беляков принял участие в работе круглого стола НАУФОР «Кодекс ответственного инвестирования: к практической модели», состоявшегося 21 июля 2026 года в Санкт-Петербурге. Экспертная дискуссия объединила руководителей профильных департаментов Банка России, топ-менеджеров крупнейших управляющих компаний, а также представителей Московской биржи, НАУФОР и ведущих инвестиционных аналитиков. Участники оценили результаты первого добровольного эксперимента по акционерному активизму и обсудили практические механизмы консолидации голосов институциональных инвесторов для защиты прав миноритариев и повышения качества корпоративного управления российских эмитентов.</w:t>
        </w:r>
        <w:r>
          <w:rPr>
            <w:webHidden/>
          </w:rPr>
          <w:tab/>
        </w:r>
        <w:r>
          <w:rPr>
            <w:webHidden/>
          </w:rPr>
          <w:fldChar w:fldCharType="begin"/>
        </w:r>
        <w:r>
          <w:rPr>
            <w:webHidden/>
          </w:rPr>
          <w:instrText xml:space="preserve"> PAGEREF _Toc236206631 \h </w:instrText>
        </w:r>
        <w:r>
          <w:rPr>
            <w:webHidden/>
          </w:rPr>
        </w:r>
        <w:r>
          <w:rPr>
            <w:webHidden/>
          </w:rPr>
          <w:fldChar w:fldCharType="separate"/>
        </w:r>
        <w:r w:rsidR="00D119BB">
          <w:rPr>
            <w:webHidden/>
          </w:rPr>
          <w:t>14</w:t>
        </w:r>
        <w:r>
          <w:rPr>
            <w:webHidden/>
          </w:rPr>
          <w:fldChar w:fldCharType="end"/>
        </w:r>
      </w:hyperlink>
    </w:p>
    <w:p w14:paraId="71F5B771" w14:textId="39354CFE" w:rsidR="00387EB8" w:rsidRDefault="00387EB8">
      <w:pPr>
        <w:pStyle w:val="21"/>
        <w:tabs>
          <w:tab w:val="right" w:leader="dot" w:pos="9061"/>
        </w:tabs>
        <w:rPr>
          <w:rFonts w:asciiTheme="minorHAnsi" w:eastAsiaTheme="minorEastAsia" w:hAnsiTheme="minorHAnsi" w:cstheme="minorBidi"/>
          <w:noProof/>
          <w:sz w:val="22"/>
          <w:szCs w:val="22"/>
        </w:rPr>
      </w:pPr>
      <w:hyperlink w:anchor="_Toc236206632" w:history="1">
        <w:r w:rsidRPr="004E0EF2">
          <w:rPr>
            <w:rStyle w:val="a3"/>
            <w:noProof/>
          </w:rPr>
          <w:t>Национальная Ассоциация Негосударственных Пенсионных Фондов, 28.07.2026, Эксперты обозначили перспективы развития отрасли коллективных инвестиций</w:t>
        </w:r>
        <w:r>
          <w:rPr>
            <w:noProof/>
            <w:webHidden/>
          </w:rPr>
          <w:tab/>
        </w:r>
        <w:r>
          <w:rPr>
            <w:noProof/>
            <w:webHidden/>
          </w:rPr>
          <w:fldChar w:fldCharType="begin"/>
        </w:r>
        <w:r>
          <w:rPr>
            <w:noProof/>
            <w:webHidden/>
          </w:rPr>
          <w:instrText xml:space="preserve"> PAGEREF _Toc236206632 \h </w:instrText>
        </w:r>
        <w:r>
          <w:rPr>
            <w:noProof/>
            <w:webHidden/>
          </w:rPr>
        </w:r>
        <w:r>
          <w:rPr>
            <w:noProof/>
            <w:webHidden/>
          </w:rPr>
          <w:fldChar w:fldCharType="separate"/>
        </w:r>
        <w:r w:rsidR="00D119BB">
          <w:rPr>
            <w:noProof/>
            <w:webHidden/>
          </w:rPr>
          <w:t>16</w:t>
        </w:r>
        <w:r>
          <w:rPr>
            <w:noProof/>
            <w:webHidden/>
          </w:rPr>
          <w:fldChar w:fldCharType="end"/>
        </w:r>
      </w:hyperlink>
    </w:p>
    <w:p w14:paraId="7A8B6262" w14:textId="0468EAE4" w:rsidR="00387EB8" w:rsidRDefault="00387EB8">
      <w:pPr>
        <w:pStyle w:val="31"/>
        <w:rPr>
          <w:rFonts w:asciiTheme="minorHAnsi" w:eastAsiaTheme="minorEastAsia" w:hAnsiTheme="minorHAnsi" w:cstheme="minorBidi"/>
          <w:sz w:val="22"/>
          <w:szCs w:val="22"/>
        </w:rPr>
      </w:pPr>
      <w:hyperlink w:anchor="_Toc236206633" w:history="1">
        <w:r w:rsidRPr="004E0EF2">
          <w:rPr>
            <w:rStyle w:val="a3"/>
          </w:rPr>
          <w:t>Президент НАПФ Сергей Беляков принял участие в сессии «Рынок коллективных инвестиций - его сила и слабость» на конференции НАУФОР «Рынок коллективных инвестиций 2026» 22 июля 2026 года. В обсуждении будущего финансовой системы также приняли участие представители Банка России, биржевой инфраструктуры и сектора доверительного управления. Модератором дискуссии выступил президент НАУФОР Алексей Тимофеев. Эксперты обсудили необходимость выработки единых стандартов качества на рынке и отметили необходимость интеграции механизмов коллективных инвестиций в процесс подготовки российских компаний к выходу на биржу.</w:t>
        </w:r>
        <w:r>
          <w:rPr>
            <w:webHidden/>
          </w:rPr>
          <w:tab/>
        </w:r>
        <w:r>
          <w:rPr>
            <w:webHidden/>
          </w:rPr>
          <w:fldChar w:fldCharType="begin"/>
        </w:r>
        <w:r>
          <w:rPr>
            <w:webHidden/>
          </w:rPr>
          <w:instrText xml:space="preserve"> PAGEREF _Toc236206633 \h </w:instrText>
        </w:r>
        <w:r>
          <w:rPr>
            <w:webHidden/>
          </w:rPr>
        </w:r>
        <w:r>
          <w:rPr>
            <w:webHidden/>
          </w:rPr>
          <w:fldChar w:fldCharType="separate"/>
        </w:r>
        <w:r w:rsidR="00D119BB">
          <w:rPr>
            <w:webHidden/>
          </w:rPr>
          <w:t>16</w:t>
        </w:r>
        <w:r>
          <w:rPr>
            <w:webHidden/>
          </w:rPr>
          <w:fldChar w:fldCharType="end"/>
        </w:r>
      </w:hyperlink>
    </w:p>
    <w:p w14:paraId="504A3F03" w14:textId="70C4C70D" w:rsidR="00387EB8" w:rsidRDefault="00387EB8">
      <w:pPr>
        <w:pStyle w:val="21"/>
        <w:tabs>
          <w:tab w:val="right" w:leader="dot" w:pos="9061"/>
        </w:tabs>
        <w:rPr>
          <w:rFonts w:asciiTheme="minorHAnsi" w:eastAsiaTheme="minorEastAsia" w:hAnsiTheme="minorHAnsi" w:cstheme="minorBidi"/>
          <w:noProof/>
          <w:sz w:val="22"/>
          <w:szCs w:val="22"/>
        </w:rPr>
      </w:pPr>
      <w:hyperlink w:anchor="_Toc236206634" w:history="1">
        <w:r w:rsidRPr="004E0EF2">
          <w:rPr>
            <w:rStyle w:val="a3"/>
            <w:noProof/>
          </w:rPr>
          <w:t>Кодекс, 29.07.2026, ФНС определила форму, по которой НПФ должны сообщать о заключении или расторжении договоров негосударственного пенсионного обеспечения, долгосрочных сбережений и выплатах по ним</w:t>
        </w:r>
        <w:r>
          <w:rPr>
            <w:noProof/>
            <w:webHidden/>
          </w:rPr>
          <w:tab/>
        </w:r>
        <w:r>
          <w:rPr>
            <w:noProof/>
            <w:webHidden/>
          </w:rPr>
          <w:fldChar w:fldCharType="begin"/>
        </w:r>
        <w:r>
          <w:rPr>
            <w:noProof/>
            <w:webHidden/>
          </w:rPr>
          <w:instrText xml:space="preserve"> PAGEREF _Toc236206634 \h </w:instrText>
        </w:r>
        <w:r>
          <w:rPr>
            <w:noProof/>
            <w:webHidden/>
          </w:rPr>
        </w:r>
        <w:r>
          <w:rPr>
            <w:noProof/>
            <w:webHidden/>
          </w:rPr>
          <w:fldChar w:fldCharType="separate"/>
        </w:r>
        <w:r w:rsidR="00D119BB">
          <w:rPr>
            <w:noProof/>
            <w:webHidden/>
          </w:rPr>
          <w:t>17</w:t>
        </w:r>
        <w:r>
          <w:rPr>
            <w:noProof/>
            <w:webHidden/>
          </w:rPr>
          <w:fldChar w:fldCharType="end"/>
        </w:r>
      </w:hyperlink>
    </w:p>
    <w:p w14:paraId="4B604835" w14:textId="6D3B555D" w:rsidR="00387EB8" w:rsidRDefault="00387EB8">
      <w:pPr>
        <w:pStyle w:val="31"/>
        <w:rPr>
          <w:rFonts w:asciiTheme="minorHAnsi" w:eastAsiaTheme="minorEastAsia" w:hAnsiTheme="minorHAnsi" w:cstheme="minorBidi"/>
          <w:sz w:val="22"/>
          <w:szCs w:val="22"/>
        </w:rPr>
      </w:pPr>
      <w:hyperlink w:anchor="_Toc236206635" w:history="1">
        <w:r w:rsidRPr="004E0EF2">
          <w:rPr>
            <w:rStyle w:val="a3"/>
          </w:rPr>
          <w:t>В соответствии с абзацами 17 и 18 пункта 1 статьи 213.1, абзацем 2 пункта 15.1 статьи 226.1 Налогового кодекса РФ, а также в связи с принятием Федерального закона от 17.11.2025 № 418-ФЗ, НПФ должны уведомлять ФНС о заключении и расторжении договоров негосударственного пенсионного обеспечения, договоров долгосрочных сбережений и о фактах назначения выплат по таким договорам.</w:t>
        </w:r>
        <w:r>
          <w:rPr>
            <w:webHidden/>
          </w:rPr>
          <w:tab/>
        </w:r>
        <w:r>
          <w:rPr>
            <w:webHidden/>
          </w:rPr>
          <w:fldChar w:fldCharType="begin"/>
        </w:r>
        <w:r>
          <w:rPr>
            <w:webHidden/>
          </w:rPr>
          <w:instrText xml:space="preserve"> PAGEREF _Toc236206635 \h </w:instrText>
        </w:r>
        <w:r>
          <w:rPr>
            <w:webHidden/>
          </w:rPr>
        </w:r>
        <w:r>
          <w:rPr>
            <w:webHidden/>
          </w:rPr>
          <w:fldChar w:fldCharType="separate"/>
        </w:r>
        <w:r w:rsidR="00D119BB">
          <w:rPr>
            <w:webHidden/>
          </w:rPr>
          <w:t>17</w:t>
        </w:r>
        <w:r>
          <w:rPr>
            <w:webHidden/>
          </w:rPr>
          <w:fldChar w:fldCharType="end"/>
        </w:r>
      </w:hyperlink>
    </w:p>
    <w:p w14:paraId="47BEE53B" w14:textId="6D5C87CB" w:rsidR="00387EB8" w:rsidRDefault="00387EB8">
      <w:pPr>
        <w:pStyle w:val="21"/>
        <w:tabs>
          <w:tab w:val="right" w:leader="dot" w:pos="9061"/>
        </w:tabs>
        <w:rPr>
          <w:rFonts w:asciiTheme="minorHAnsi" w:eastAsiaTheme="minorEastAsia" w:hAnsiTheme="minorHAnsi" w:cstheme="minorBidi"/>
          <w:noProof/>
          <w:sz w:val="22"/>
          <w:szCs w:val="22"/>
        </w:rPr>
      </w:pPr>
      <w:hyperlink w:anchor="_Toc236206636" w:history="1">
        <w:r w:rsidRPr="004E0EF2">
          <w:rPr>
            <w:rStyle w:val="a3"/>
            <w:noProof/>
            <w:lang w:val="en-US"/>
          </w:rPr>
          <w:t>newslab</w:t>
        </w:r>
        <w:r w:rsidRPr="004E0EF2">
          <w:rPr>
            <w:rStyle w:val="a3"/>
            <w:noProof/>
          </w:rPr>
          <w:t>.</w:t>
        </w:r>
        <w:r w:rsidRPr="004E0EF2">
          <w:rPr>
            <w:rStyle w:val="a3"/>
            <w:noProof/>
            <w:lang w:val="en-US"/>
          </w:rPr>
          <w:t>ru</w:t>
        </w:r>
        <w:r w:rsidRPr="004E0EF2">
          <w:rPr>
            <w:rStyle w:val="a3"/>
            <w:noProof/>
          </w:rPr>
          <w:t>, 29.07.2026, Дополнительная пенсия: как обеспечить себе достойный уровень жизни в старости</w:t>
        </w:r>
        <w:r>
          <w:rPr>
            <w:noProof/>
            <w:webHidden/>
          </w:rPr>
          <w:tab/>
        </w:r>
        <w:r>
          <w:rPr>
            <w:noProof/>
            <w:webHidden/>
          </w:rPr>
          <w:fldChar w:fldCharType="begin"/>
        </w:r>
        <w:r>
          <w:rPr>
            <w:noProof/>
            <w:webHidden/>
          </w:rPr>
          <w:instrText xml:space="preserve"> PAGEREF _Toc236206636 \h </w:instrText>
        </w:r>
        <w:r>
          <w:rPr>
            <w:noProof/>
            <w:webHidden/>
          </w:rPr>
        </w:r>
        <w:r>
          <w:rPr>
            <w:noProof/>
            <w:webHidden/>
          </w:rPr>
          <w:fldChar w:fldCharType="separate"/>
        </w:r>
        <w:r w:rsidR="00D119BB">
          <w:rPr>
            <w:noProof/>
            <w:webHidden/>
          </w:rPr>
          <w:t>18</w:t>
        </w:r>
        <w:r>
          <w:rPr>
            <w:noProof/>
            <w:webHidden/>
          </w:rPr>
          <w:fldChar w:fldCharType="end"/>
        </w:r>
      </w:hyperlink>
    </w:p>
    <w:p w14:paraId="016CE952" w14:textId="5038D079" w:rsidR="00387EB8" w:rsidRDefault="00387EB8">
      <w:pPr>
        <w:pStyle w:val="31"/>
        <w:rPr>
          <w:rFonts w:asciiTheme="minorHAnsi" w:eastAsiaTheme="minorEastAsia" w:hAnsiTheme="minorHAnsi" w:cstheme="minorBidi"/>
          <w:sz w:val="22"/>
          <w:szCs w:val="22"/>
        </w:rPr>
      </w:pPr>
      <w:hyperlink w:anchor="_Toc236206637" w:history="1">
        <w:r w:rsidRPr="004E0EF2">
          <w:rPr>
            <w:rStyle w:val="a3"/>
          </w:rPr>
          <w:t>Государственная пенсия не всегда позволяет сохранить привычный уровень жизни после завершения карьеры. Поэтому многие заранее начинают формировать собственные накопления с помощью негосударственных пенсионных фондов. Разбираемся, как работает этот инструмент, какие возможности он дает и как выбрать подходящий НПФ.</w:t>
        </w:r>
        <w:r>
          <w:rPr>
            <w:webHidden/>
          </w:rPr>
          <w:tab/>
        </w:r>
        <w:r>
          <w:rPr>
            <w:webHidden/>
          </w:rPr>
          <w:fldChar w:fldCharType="begin"/>
        </w:r>
        <w:r>
          <w:rPr>
            <w:webHidden/>
          </w:rPr>
          <w:instrText xml:space="preserve"> PAGEREF _Toc236206637 \h </w:instrText>
        </w:r>
        <w:r>
          <w:rPr>
            <w:webHidden/>
          </w:rPr>
        </w:r>
        <w:r>
          <w:rPr>
            <w:webHidden/>
          </w:rPr>
          <w:fldChar w:fldCharType="separate"/>
        </w:r>
        <w:r w:rsidR="00D119BB">
          <w:rPr>
            <w:webHidden/>
          </w:rPr>
          <w:t>18</w:t>
        </w:r>
        <w:r>
          <w:rPr>
            <w:webHidden/>
          </w:rPr>
          <w:fldChar w:fldCharType="end"/>
        </w:r>
      </w:hyperlink>
    </w:p>
    <w:p w14:paraId="4A3F9CF2" w14:textId="2C7B070D" w:rsidR="00387EB8" w:rsidRDefault="00387EB8">
      <w:pPr>
        <w:pStyle w:val="12"/>
        <w:tabs>
          <w:tab w:val="right" w:leader="dot" w:pos="9061"/>
        </w:tabs>
        <w:rPr>
          <w:rFonts w:asciiTheme="minorHAnsi" w:eastAsiaTheme="minorEastAsia" w:hAnsiTheme="minorHAnsi" w:cstheme="minorBidi"/>
          <w:b w:val="0"/>
          <w:noProof/>
          <w:sz w:val="22"/>
          <w:szCs w:val="22"/>
        </w:rPr>
      </w:pPr>
      <w:hyperlink w:anchor="_Toc236206638" w:history="1">
        <w:r w:rsidRPr="004E0EF2">
          <w:rPr>
            <w:rStyle w:val="a3"/>
            <w:noProof/>
          </w:rPr>
          <w:t>Программа долгосрочных сбережений</w:t>
        </w:r>
        <w:r>
          <w:rPr>
            <w:noProof/>
            <w:webHidden/>
          </w:rPr>
          <w:tab/>
        </w:r>
        <w:r>
          <w:rPr>
            <w:noProof/>
            <w:webHidden/>
          </w:rPr>
          <w:fldChar w:fldCharType="begin"/>
        </w:r>
        <w:r>
          <w:rPr>
            <w:noProof/>
            <w:webHidden/>
          </w:rPr>
          <w:instrText xml:space="preserve"> PAGEREF _Toc236206638 \h </w:instrText>
        </w:r>
        <w:r>
          <w:rPr>
            <w:noProof/>
            <w:webHidden/>
          </w:rPr>
        </w:r>
        <w:r>
          <w:rPr>
            <w:noProof/>
            <w:webHidden/>
          </w:rPr>
          <w:fldChar w:fldCharType="separate"/>
        </w:r>
        <w:r w:rsidR="00D119BB">
          <w:rPr>
            <w:noProof/>
            <w:webHidden/>
          </w:rPr>
          <w:t>21</w:t>
        </w:r>
        <w:r>
          <w:rPr>
            <w:noProof/>
            <w:webHidden/>
          </w:rPr>
          <w:fldChar w:fldCharType="end"/>
        </w:r>
      </w:hyperlink>
    </w:p>
    <w:p w14:paraId="0574C590" w14:textId="18DEFFE5" w:rsidR="00387EB8" w:rsidRDefault="00387EB8">
      <w:pPr>
        <w:pStyle w:val="21"/>
        <w:tabs>
          <w:tab w:val="right" w:leader="dot" w:pos="9061"/>
        </w:tabs>
        <w:rPr>
          <w:rFonts w:asciiTheme="minorHAnsi" w:eastAsiaTheme="minorEastAsia" w:hAnsiTheme="minorHAnsi" w:cstheme="minorBidi"/>
          <w:noProof/>
          <w:sz w:val="22"/>
          <w:szCs w:val="22"/>
        </w:rPr>
      </w:pPr>
      <w:hyperlink w:anchor="_Toc236206639" w:history="1">
        <w:r w:rsidRPr="004E0EF2">
          <w:rPr>
            <w:rStyle w:val="a3"/>
            <w:noProof/>
          </w:rPr>
          <w:t>Свободная пресса, 28.07.2026, Эксперт сказал, на какую пенсию можно накопить, откладывая по 3 тыс. Рублей в месяц</w:t>
        </w:r>
        <w:r>
          <w:rPr>
            <w:noProof/>
            <w:webHidden/>
          </w:rPr>
          <w:tab/>
        </w:r>
        <w:r>
          <w:rPr>
            <w:noProof/>
            <w:webHidden/>
          </w:rPr>
          <w:fldChar w:fldCharType="begin"/>
        </w:r>
        <w:r>
          <w:rPr>
            <w:noProof/>
            <w:webHidden/>
          </w:rPr>
          <w:instrText xml:space="preserve"> PAGEREF _Toc236206639 \h </w:instrText>
        </w:r>
        <w:r>
          <w:rPr>
            <w:noProof/>
            <w:webHidden/>
          </w:rPr>
        </w:r>
        <w:r>
          <w:rPr>
            <w:noProof/>
            <w:webHidden/>
          </w:rPr>
          <w:fldChar w:fldCharType="separate"/>
        </w:r>
        <w:r w:rsidR="00D119BB">
          <w:rPr>
            <w:noProof/>
            <w:webHidden/>
          </w:rPr>
          <w:t>21</w:t>
        </w:r>
        <w:r>
          <w:rPr>
            <w:noProof/>
            <w:webHidden/>
          </w:rPr>
          <w:fldChar w:fldCharType="end"/>
        </w:r>
      </w:hyperlink>
    </w:p>
    <w:p w14:paraId="6BCBD57D" w14:textId="63FA90F3" w:rsidR="00387EB8" w:rsidRDefault="00387EB8">
      <w:pPr>
        <w:pStyle w:val="31"/>
        <w:rPr>
          <w:rFonts w:asciiTheme="minorHAnsi" w:eastAsiaTheme="minorEastAsia" w:hAnsiTheme="minorHAnsi" w:cstheme="minorBidi"/>
          <w:sz w:val="22"/>
          <w:szCs w:val="22"/>
        </w:rPr>
      </w:pPr>
      <w:hyperlink w:anchor="_Toc236206640" w:history="1">
        <w:r w:rsidRPr="004E0EF2">
          <w:rPr>
            <w:rStyle w:val="a3"/>
          </w:rPr>
          <w:t>Начинать формировать накопления на период после завершения карьеры никогда не поздно, однако, чем позже человек принимает такое решение, тем выше должна быть его финансовая нагрузка.</w:t>
        </w:r>
        <w:r>
          <w:rPr>
            <w:webHidden/>
          </w:rPr>
          <w:tab/>
        </w:r>
        <w:r>
          <w:rPr>
            <w:webHidden/>
          </w:rPr>
          <w:fldChar w:fldCharType="begin"/>
        </w:r>
        <w:r>
          <w:rPr>
            <w:webHidden/>
          </w:rPr>
          <w:instrText xml:space="preserve"> PAGEREF _Toc236206640 \h </w:instrText>
        </w:r>
        <w:r>
          <w:rPr>
            <w:webHidden/>
          </w:rPr>
        </w:r>
        <w:r>
          <w:rPr>
            <w:webHidden/>
          </w:rPr>
          <w:fldChar w:fldCharType="separate"/>
        </w:r>
        <w:r w:rsidR="00D119BB">
          <w:rPr>
            <w:webHidden/>
          </w:rPr>
          <w:t>21</w:t>
        </w:r>
        <w:r>
          <w:rPr>
            <w:webHidden/>
          </w:rPr>
          <w:fldChar w:fldCharType="end"/>
        </w:r>
      </w:hyperlink>
    </w:p>
    <w:p w14:paraId="05CA14C0" w14:textId="3B644EAE" w:rsidR="00387EB8" w:rsidRDefault="00387EB8">
      <w:pPr>
        <w:pStyle w:val="21"/>
        <w:tabs>
          <w:tab w:val="right" w:leader="dot" w:pos="9061"/>
        </w:tabs>
        <w:rPr>
          <w:rFonts w:asciiTheme="minorHAnsi" w:eastAsiaTheme="minorEastAsia" w:hAnsiTheme="minorHAnsi" w:cstheme="minorBidi"/>
          <w:noProof/>
          <w:sz w:val="22"/>
          <w:szCs w:val="22"/>
        </w:rPr>
      </w:pPr>
      <w:hyperlink w:anchor="_Toc236206641" w:history="1">
        <w:r w:rsidRPr="004E0EF2">
          <w:rPr>
            <w:rStyle w:val="a3"/>
            <w:noProof/>
          </w:rPr>
          <w:t>Банки.ру, 28.07.2026, Эксперт СберНПФ рассказала, что делать, если по программе долгосрочных сбережений пришла не вся господдержка</w:t>
        </w:r>
        <w:r>
          <w:rPr>
            <w:noProof/>
            <w:webHidden/>
          </w:rPr>
          <w:tab/>
        </w:r>
        <w:r>
          <w:rPr>
            <w:noProof/>
            <w:webHidden/>
          </w:rPr>
          <w:fldChar w:fldCharType="begin"/>
        </w:r>
        <w:r>
          <w:rPr>
            <w:noProof/>
            <w:webHidden/>
          </w:rPr>
          <w:instrText xml:space="preserve"> PAGEREF _Toc236206641 \h </w:instrText>
        </w:r>
        <w:r>
          <w:rPr>
            <w:noProof/>
            <w:webHidden/>
          </w:rPr>
        </w:r>
        <w:r>
          <w:rPr>
            <w:noProof/>
            <w:webHidden/>
          </w:rPr>
          <w:fldChar w:fldCharType="separate"/>
        </w:r>
        <w:r w:rsidR="00D119BB">
          <w:rPr>
            <w:noProof/>
            <w:webHidden/>
          </w:rPr>
          <w:t>22</w:t>
        </w:r>
        <w:r>
          <w:rPr>
            <w:noProof/>
            <w:webHidden/>
          </w:rPr>
          <w:fldChar w:fldCharType="end"/>
        </w:r>
      </w:hyperlink>
    </w:p>
    <w:p w14:paraId="348AB270" w14:textId="1DEC5B99" w:rsidR="00387EB8" w:rsidRDefault="00387EB8">
      <w:pPr>
        <w:pStyle w:val="31"/>
        <w:rPr>
          <w:rFonts w:asciiTheme="minorHAnsi" w:eastAsiaTheme="minorEastAsia" w:hAnsiTheme="minorHAnsi" w:cstheme="minorBidi"/>
          <w:sz w:val="22"/>
          <w:szCs w:val="22"/>
        </w:rPr>
      </w:pPr>
      <w:hyperlink w:anchor="_Toc236206642" w:history="1">
        <w:r w:rsidRPr="004E0EF2">
          <w:rPr>
            <w:rStyle w:val="a3"/>
          </w:rPr>
          <w:t>По программе долгосрочных сбережений (ПДС) государство может ежегодно доплачивать до 36 тысяч рублей. Это максимальная сумма господдержки, но получают её не все: по данным СберНПФ, это удаётся 45% участников. Вместе с исполнительным директором СберНПФ, партнёром СберИнвестиций Аллой Пальшиной, разберёмся, почему господдержка могла оказаться меньше ожидаемой и как в будущем забрать 36 тысяч рублей.</w:t>
        </w:r>
        <w:r>
          <w:rPr>
            <w:webHidden/>
          </w:rPr>
          <w:tab/>
        </w:r>
        <w:r>
          <w:rPr>
            <w:webHidden/>
          </w:rPr>
          <w:fldChar w:fldCharType="begin"/>
        </w:r>
        <w:r>
          <w:rPr>
            <w:webHidden/>
          </w:rPr>
          <w:instrText xml:space="preserve"> PAGEREF _Toc236206642 \h </w:instrText>
        </w:r>
        <w:r>
          <w:rPr>
            <w:webHidden/>
          </w:rPr>
        </w:r>
        <w:r>
          <w:rPr>
            <w:webHidden/>
          </w:rPr>
          <w:fldChar w:fldCharType="separate"/>
        </w:r>
        <w:r w:rsidR="00D119BB">
          <w:rPr>
            <w:webHidden/>
          </w:rPr>
          <w:t>22</w:t>
        </w:r>
        <w:r>
          <w:rPr>
            <w:webHidden/>
          </w:rPr>
          <w:fldChar w:fldCharType="end"/>
        </w:r>
      </w:hyperlink>
    </w:p>
    <w:p w14:paraId="47EC3E5D" w14:textId="27E4B05E" w:rsidR="00387EB8" w:rsidRDefault="00387EB8">
      <w:pPr>
        <w:pStyle w:val="21"/>
        <w:tabs>
          <w:tab w:val="right" w:leader="dot" w:pos="9061"/>
        </w:tabs>
        <w:rPr>
          <w:rFonts w:asciiTheme="minorHAnsi" w:eastAsiaTheme="minorEastAsia" w:hAnsiTheme="minorHAnsi" w:cstheme="minorBidi"/>
          <w:noProof/>
          <w:sz w:val="22"/>
          <w:szCs w:val="22"/>
        </w:rPr>
      </w:pPr>
      <w:hyperlink w:anchor="_Toc236206643" w:history="1">
        <w:r w:rsidRPr="004E0EF2">
          <w:rPr>
            <w:rStyle w:val="a3"/>
            <w:noProof/>
          </w:rPr>
          <w:t>Ваш Пенсионный Брокер, 28.07.2026, Как работает ПДС ДЛЯ пенсионеров: сильные стороны и подводные камни</w:t>
        </w:r>
        <w:r>
          <w:rPr>
            <w:noProof/>
            <w:webHidden/>
          </w:rPr>
          <w:tab/>
        </w:r>
        <w:r>
          <w:rPr>
            <w:noProof/>
            <w:webHidden/>
          </w:rPr>
          <w:fldChar w:fldCharType="begin"/>
        </w:r>
        <w:r>
          <w:rPr>
            <w:noProof/>
            <w:webHidden/>
          </w:rPr>
          <w:instrText xml:space="preserve"> PAGEREF _Toc236206643 \h </w:instrText>
        </w:r>
        <w:r>
          <w:rPr>
            <w:noProof/>
            <w:webHidden/>
          </w:rPr>
        </w:r>
        <w:r>
          <w:rPr>
            <w:noProof/>
            <w:webHidden/>
          </w:rPr>
          <w:fldChar w:fldCharType="separate"/>
        </w:r>
        <w:r w:rsidR="00D119BB">
          <w:rPr>
            <w:noProof/>
            <w:webHidden/>
          </w:rPr>
          <w:t>23</w:t>
        </w:r>
        <w:r>
          <w:rPr>
            <w:noProof/>
            <w:webHidden/>
          </w:rPr>
          <w:fldChar w:fldCharType="end"/>
        </w:r>
      </w:hyperlink>
    </w:p>
    <w:p w14:paraId="4D216128" w14:textId="69058055" w:rsidR="00387EB8" w:rsidRDefault="00387EB8">
      <w:pPr>
        <w:pStyle w:val="31"/>
        <w:rPr>
          <w:rFonts w:asciiTheme="minorHAnsi" w:eastAsiaTheme="minorEastAsia" w:hAnsiTheme="minorHAnsi" w:cstheme="minorBidi"/>
          <w:sz w:val="22"/>
          <w:szCs w:val="22"/>
        </w:rPr>
      </w:pPr>
      <w:hyperlink w:anchor="_Toc236206644" w:history="1">
        <w:r w:rsidRPr="004E0EF2">
          <w:rPr>
            <w:rStyle w:val="a3"/>
          </w:rPr>
          <w:t>Люди пенсионного возраста остаются основными драйверами развития ПДС. Почему участие в программе выгодно для старшего поколения и какие есть минусы, рассказала заместитель генерального директора НПФ «Газфонд ПН» Ирина Баранова.</w:t>
        </w:r>
        <w:r>
          <w:rPr>
            <w:webHidden/>
          </w:rPr>
          <w:tab/>
        </w:r>
        <w:r>
          <w:rPr>
            <w:webHidden/>
          </w:rPr>
          <w:fldChar w:fldCharType="begin"/>
        </w:r>
        <w:r>
          <w:rPr>
            <w:webHidden/>
          </w:rPr>
          <w:instrText xml:space="preserve"> PAGEREF _Toc236206644 \h </w:instrText>
        </w:r>
        <w:r>
          <w:rPr>
            <w:webHidden/>
          </w:rPr>
        </w:r>
        <w:r>
          <w:rPr>
            <w:webHidden/>
          </w:rPr>
          <w:fldChar w:fldCharType="separate"/>
        </w:r>
        <w:r w:rsidR="00D119BB">
          <w:rPr>
            <w:webHidden/>
          </w:rPr>
          <w:t>23</w:t>
        </w:r>
        <w:r>
          <w:rPr>
            <w:webHidden/>
          </w:rPr>
          <w:fldChar w:fldCharType="end"/>
        </w:r>
      </w:hyperlink>
    </w:p>
    <w:p w14:paraId="1499208A" w14:textId="4A6E7E9F" w:rsidR="00387EB8" w:rsidRDefault="00387EB8">
      <w:pPr>
        <w:pStyle w:val="21"/>
        <w:tabs>
          <w:tab w:val="right" w:leader="dot" w:pos="9061"/>
        </w:tabs>
        <w:rPr>
          <w:rFonts w:asciiTheme="minorHAnsi" w:eastAsiaTheme="minorEastAsia" w:hAnsiTheme="minorHAnsi" w:cstheme="minorBidi"/>
          <w:noProof/>
          <w:sz w:val="22"/>
          <w:szCs w:val="22"/>
        </w:rPr>
      </w:pPr>
      <w:hyperlink w:anchor="_Toc236206645" w:history="1">
        <w:r w:rsidRPr="004E0EF2">
          <w:rPr>
            <w:rStyle w:val="a3"/>
            <w:noProof/>
          </w:rPr>
          <w:t>Газета.</w:t>
        </w:r>
        <w:r w:rsidRPr="004E0EF2">
          <w:rPr>
            <w:rStyle w:val="a3"/>
            <w:noProof/>
            <w:lang w:val="en-US"/>
          </w:rPr>
          <w:t>Ru</w:t>
        </w:r>
        <w:r w:rsidRPr="004E0EF2">
          <w:rPr>
            <w:rStyle w:val="a3"/>
            <w:noProof/>
          </w:rPr>
          <w:t>, 29.07.2026, Эксперт рассказал, как работающим пенсионерам приумножить пенсию в 10 раз</w:t>
        </w:r>
        <w:r>
          <w:rPr>
            <w:noProof/>
            <w:webHidden/>
          </w:rPr>
          <w:tab/>
        </w:r>
        <w:r>
          <w:rPr>
            <w:noProof/>
            <w:webHidden/>
          </w:rPr>
          <w:fldChar w:fldCharType="begin"/>
        </w:r>
        <w:r>
          <w:rPr>
            <w:noProof/>
            <w:webHidden/>
          </w:rPr>
          <w:instrText xml:space="preserve"> PAGEREF _Toc236206645 \h </w:instrText>
        </w:r>
        <w:r>
          <w:rPr>
            <w:noProof/>
            <w:webHidden/>
          </w:rPr>
        </w:r>
        <w:r>
          <w:rPr>
            <w:noProof/>
            <w:webHidden/>
          </w:rPr>
          <w:fldChar w:fldCharType="separate"/>
        </w:r>
        <w:r w:rsidR="00D119BB">
          <w:rPr>
            <w:noProof/>
            <w:webHidden/>
          </w:rPr>
          <w:t>26</w:t>
        </w:r>
        <w:r>
          <w:rPr>
            <w:noProof/>
            <w:webHidden/>
          </w:rPr>
          <w:fldChar w:fldCharType="end"/>
        </w:r>
      </w:hyperlink>
    </w:p>
    <w:p w14:paraId="5181FBEA" w14:textId="6C92E7A5" w:rsidR="00387EB8" w:rsidRDefault="00387EB8">
      <w:pPr>
        <w:pStyle w:val="31"/>
        <w:rPr>
          <w:rFonts w:asciiTheme="minorHAnsi" w:eastAsiaTheme="minorEastAsia" w:hAnsiTheme="minorHAnsi" w:cstheme="minorBidi"/>
          <w:sz w:val="22"/>
          <w:szCs w:val="22"/>
        </w:rPr>
      </w:pPr>
      <w:hyperlink w:anchor="_Toc236206646" w:history="1">
        <w:r w:rsidRPr="004E0EF2">
          <w:rPr>
            <w:rStyle w:val="a3"/>
          </w:rPr>
          <w:t>Работающие пенсионеры могут направлять часть дохода, например страховую пенсию, на накопительные инструменты, рассказал «Газете.</w:t>
        </w:r>
        <w:r w:rsidRPr="004E0EF2">
          <w:rPr>
            <w:rStyle w:val="a3"/>
            <w:lang w:val="en-US"/>
          </w:rPr>
          <w:t>Ru</w:t>
        </w:r>
        <w:r w:rsidRPr="004E0EF2">
          <w:rPr>
            <w:rStyle w:val="a3"/>
          </w:rPr>
          <w:t>» Дмитрий Ключник, заместитель генерального директора НПФ Эволюция. Речь идет о банковских вкладах и программе долгосрочных сбережений (ПДС) от НПФ, которая предусматривает господдержку и возможность вернуть налоговый вычет.</w:t>
        </w:r>
        <w:r>
          <w:rPr>
            <w:webHidden/>
          </w:rPr>
          <w:tab/>
        </w:r>
        <w:r>
          <w:rPr>
            <w:webHidden/>
          </w:rPr>
          <w:fldChar w:fldCharType="begin"/>
        </w:r>
        <w:r>
          <w:rPr>
            <w:webHidden/>
          </w:rPr>
          <w:instrText xml:space="preserve"> PAGEREF _Toc236206646 \h </w:instrText>
        </w:r>
        <w:r>
          <w:rPr>
            <w:webHidden/>
          </w:rPr>
        </w:r>
        <w:r>
          <w:rPr>
            <w:webHidden/>
          </w:rPr>
          <w:fldChar w:fldCharType="separate"/>
        </w:r>
        <w:r w:rsidR="00D119BB">
          <w:rPr>
            <w:webHidden/>
          </w:rPr>
          <w:t>26</w:t>
        </w:r>
        <w:r>
          <w:rPr>
            <w:webHidden/>
          </w:rPr>
          <w:fldChar w:fldCharType="end"/>
        </w:r>
      </w:hyperlink>
    </w:p>
    <w:p w14:paraId="02AA192D" w14:textId="1B0C533B" w:rsidR="00387EB8" w:rsidRDefault="00387EB8">
      <w:pPr>
        <w:pStyle w:val="21"/>
        <w:tabs>
          <w:tab w:val="right" w:leader="dot" w:pos="9061"/>
        </w:tabs>
        <w:rPr>
          <w:rFonts w:asciiTheme="minorHAnsi" w:eastAsiaTheme="minorEastAsia" w:hAnsiTheme="minorHAnsi" w:cstheme="minorBidi"/>
          <w:noProof/>
          <w:sz w:val="22"/>
          <w:szCs w:val="22"/>
        </w:rPr>
      </w:pPr>
      <w:hyperlink w:anchor="_Toc236206647" w:history="1">
        <w:r w:rsidRPr="004E0EF2">
          <w:rPr>
            <w:rStyle w:val="a3"/>
            <w:noProof/>
          </w:rPr>
          <w:t>URA.RU, 28.07.2026, Россиянам объяснили, как приумножить пенсионные накопления</w:t>
        </w:r>
        <w:r>
          <w:rPr>
            <w:noProof/>
            <w:webHidden/>
          </w:rPr>
          <w:tab/>
        </w:r>
        <w:r>
          <w:rPr>
            <w:noProof/>
            <w:webHidden/>
          </w:rPr>
          <w:fldChar w:fldCharType="begin"/>
        </w:r>
        <w:r>
          <w:rPr>
            <w:noProof/>
            <w:webHidden/>
          </w:rPr>
          <w:instrText xml:space="preserve"> PAGEREF _Toc236206647 \h </w:instrText>
        </w:r>
        <w:r>
          <w:rPr>
            <w:noProof/>
            <w:webHidden/>
          </w:rPr>
        </w:r>
        <w:r>
          <w:rPr>
            <w:noProof/>
            <w:webHidden/>
          </w:rPr>
          <w:fldChar w:fldCharType="separate"/>
        </w:r>
        <w:r w:rsidR="00D119BB">
          <w:rPr>
            <w:noProof/>
            <w:webHidden/>
          </w:rPr>
          <w:t>27</w:t>
        </w:r>
        <w:r>
          <w:rPr>
            <w:noProof/>
            <w:webHidden/>
          </w:rPr>
          <w:fldChar w:fldCharType="end"/>
        </w:r>
      </w:hyperlink>
    </w:p>
    <w:p w14:paraId="52948CAB" w14:textId="6C277320" w:rsidR="00387EB8" w:rsidRDefault="00387EB8">
      <w:pPr>
        <w:pStyle w:val="31"/>
        <w:rPr>
          <w:rFonts w:asciiTheme="minorHAnsi" w:eastAsiaTheme="minorEastAsia" w:hAnsiTheme="minorHAnsi" w:cstheme="minorBidi"/>
          <w:sz w:val="22"/>
          <w:szCs w:val="22"/>
        </w:rPr>
      </w:pPr>
      <w:hyperlink w:anchor="_Toc236206648" w:history="1">
        <w:r w:rsidRPr="004E0EF2">
          <w:rPr>
            <w:rStyle w:val="a3"/>
          </w:rPr>
          <w:t>Россияне могут перевести накопительную пенсию в программу долгосрочных сбережений. Этот инструмент позволит приумножить накопления и получить существенную прибавку в будущем. Об этом сообщили в Министерстве финансов.</w:t>
        </w:r>
        <w:r>
          <w:rPr>
            <w:webHidden/>
          </w:rPr>
          <w:tab/>
        </w:r>
        <w:r>
          <w:rPr>
            <w:webHidden/>
          </w:rPr>
          <w:fldChar w:fldCharType="begin"/>
        </w:r>
        <w:r>
          <w:rPr>
            <w:webHidden/>
          </w:rPr>
          <w:instrText xml:space="preserve"> PAGEREF _Toc236206648 \h </w:instrText>
        </w:r>
        <w:r>
          <w:rPr>
            <w:webHidden/>
          </w:rPr>
        </w:r>
        <w:r>
          <w:rPr>
            <w:webHidden/>
          </w:rPr>
          <w:fldChar w:fldCharType="separate"/>
        </w:r>
        <w:r w:rsidR="00D119BB">
          <w:rPr>
            <w:webHidden/>
          </w:rPr>
          <w:t>27</w:t>
        </w:r>
        <w:r>
          <w:rPr>
            <w:webHidden/>
          </w:rPr>
          <w:fldChar w:fldCharType="end"/>
        </w:r>
      </w:hyperlink>
    </w:p>
    <w:p w14:paraId="27E5543E" w14:textId="6C86021C" w:rsidR="00387EB8" w:rsidRDefault="00387EB8">
      <w:pPr>
        <w:pStyle w:val="21"/>
        <w:tabs>
          <w:tab w:val="right" w:leader="dot" w:pos="9061"/>
        </w:tabs>
        <w:rPr>
          <w:rFonts w:asciiTheme="minorHAnsi" w:eastAsiaTheme="minorEastAsia" w:hAnsiTheme="minorHAnsi" w:cstheme="minorBidi"/>
          <w:noProof/>
          <w:sz w:val="22"/>
          <w:szCs w:val="22"/>
        </w:rPr>
      </w:pPr>
      <w:hyperlink w:anchor="_Toc236206649" w:history="1">
        <w:r w:rsidRPr="004E0EF2">
          <w:rPr>
            <w:rStyle w:val="a3"/>
            <w:noProof/>
          </w:rPr>
          <w:t>Бизнес-каталог новостей, 28.07.2026, Эксперт Президентской академии в Санкт-Петербурге о программе долгосрочных сбережений</w:t>
        </w:r>
        <w:r>
          <w:rPr>
            <w:noProof/>
            <w:webHidden/>
          </w:rPr>
          <w:tab/>
        </w:r>
        <w:r>
          <w:rPr>
            <w:noProof/>
            <w:webHidden/>
          </w:rPr>
          <w:fldChar w:fldCharType="begin"/>
        </w:r>
        <w:r>
          <w:rPr>
            <w:noProof/>
            <w:webHidden/>
          </w:rPr>
          <w:instrText xml:space="preserve"> PAGEREF _Toc236206649 \h </w:instrText>
        </w:r>
        <w:r>
          <w:rPr>
            <w:noProof/>
            <w:webHidden/>
          </w:rPr>
        </w:r>
        <w:r>
          <w:rPr>
            <w:noProof/>
            <w:webHidden/>
          </w:rPr>
          <w:fldChar w:fldCharType="separate"/>
        </w:r>
        <w:r w:rsidR="00D119BB">
          <w:rPr>
            <w:noProof/>
            <w:webHidden/>
          </w:rPr>
          <w:t>27</w:t>
        </w:r>
        <w:r>
          <w:rPr>
            <w:noProof/>
            <w:webHidden/>
          </w:rPr>
          <w:fldChar w:fldCharType="end"/>
        </w:r>
      </w:hyperlink>
    </w:p>
    <w:p w14:paraId="23DD8A05" w14:textId="1BB247AA" w:rsidR="00387EB8" w:rsidRDefault="00387EB8">
      <w:pPr>
        <w:pStyle w:val="31"/>
        <w:rPr>
          <w:rFonts w:asciiTheme="minorHAnsi" w:eastAsiaTheme="minorEastAsia" w:hAnsiTheme="minorHAnsi" w:cstheme="minorBidi"/>
          <w:sz w:val="22"/>
          <w:szCs w:val="22"/>
        </w:rPr>
      </w:pPr>
      <w:hyperlink w:anchor="_Toc236206650" w:history="1">
        <w:r w:rsidRPr="004E0EF2">
          <w:rPr>
            <w:rStyle w:val="a3"/>
          </w:rPr>
          <w:t>С момента запуска Программы долгосрочных сбережений объём государственного софинансирования личных взносов граждан составил 217,7 млрд рублей, из которых 165,9 млрд рублей начислены в 2026 году в пользу 7,8 млн вкладчиков. За первое полугодие 2026 года заключено порядка 3 млн договоров, а с момента запуска - более 13 млн. Формируя долгосрочные сбережения, граждане дают экономике «длинные деньги» - устойчивый источник внутренних инвестиционных ресурсов.</w:t>
        </w:r>
        <w:r>
          <w:rPr>
            <w:webHidden/>
          </w:rPr>
          <w:tab/>
        </w:r>
        <w:r>
          <w:rPr>
            <w:webHidden/>
          </w:rPr>
          <w:fldChar w:fldCharType="begin"/>
        </w:r>
        <w:r>
          <w:rPr>
            <w:webHidden/>
          </w:rPr>
          <w:instrText xml:space="preserve"> PAGEREF _Toc236206650 \h </w:instrText>
        </w:r>
        <w:r>
          <w:rPr>
            <w:webHidden/>
          </w:rPr>
        </w:r>
        <w:r>
          <w:rPr>
            <w:webHidden/>
          </w:rPr>
          <w:fldChar w:fldCharType="separate"/>
        </w:r>
        <w:r w:rsidR="00D119BB">
          <w:rPr>
            <w:webHidden/>
          </w:rPr>
          <w:t>27</w:t>
        </w:r>
        <w:r>
          <w:rPr>
            <w:webHidden/>
          </w:rPr>
          <w:fldChar w:fldCharType="end"/>
        </w:r>
      </w:hyperlink>
    </w:p>
    <w:p w14:paraId="05049DD7" w14:textId="791266F3" w:rsidR="00387EB8" w:rsidRDefault="00387EB8">
      <w:pPr>
        <w:pStyle w:val="21"/>
        <w:tabs>
          <w:tab w:val="right" w:leader="dot" w:pos="9061"/>
        </w:tabs>
        <w:rPr>
          <w:rFonts w:asciiTheme="minorHAnsi" w:eastAsiaTheme="minorEastAsia" w:hAnsiTheme="minorHAnsi" w:cstheme="minorBidi"/>
          <w:noProof/>
          <w:sz w:val="22"/>
          <w:szCs w:val="22"/>
        </w:rPr>
      </w:pPr>
      <w:hyperlink w:anchor="_Toc236206651" w:history="1">
        <w:r w:rsidRPr="004E0EF2">
          <w:rPr>
            <w:rStyle w:val="a3"/>
            <w:noProof/>
          </w:rPr>
          <w:t>cbr.ru, 28.07.2026, Интервью о Программе долгосрочных сбережений телеканалу «Волга 24»</w:t>
        </w:r>
        <w:r>
          <w:rPr>
            <w:noProof/>
            <w:webHidden/>
          </w:rPr>
          <w:tab/>
        </w:r>
        <w:r>
          <w:rPr>
            <w:noProof/>
            <w:webHidden/>
          </w:rPr>
          <w:fldChar w:fldCharType="begin"/>
        </w:r>
        <w:r>
          <w:rPr>
            <w:noProof/>
            <w:webHidden/>
          </w:rPr>
          <w:instrText xml:space="preserve"> PAGEREF _Toc236206651 \h </w:instrText>
        </w:r>
        <w:r>
          <w:rPr>
            <w:noProof/>
            <w:webHidden/>
          </w:rPr>
        </w:r>
        <w:r>
          <w:rPr>
            <w:noProof/>
            <w:webHidden/>
          </w:rPr>
          <w:fldChar w:fldCharType="separate"/>
        </w:r>
        <w:r w:rsidR="00D119BB">
          <w:rPr>
            <w:noProof/>
            <w:webHidden/>
          </w:rPr>
          <w:t>28</w:t>
        </w:r>
        <w:r>
          <w:rPr>
            <w:noProof/>
            <w:webHidden/>
          </w:rPr>
          <w:fldChar w:fldCharType="end"/>
        </w:r>
      </w:hyperlink>
    </w:p>
    <w:p w14:paraId="1D27E12D" w14:textId="0E0535A9" w:rsidR="00387EB8" w:rsidRDefault="00387EB8">
      <w:pPr>
        <w:pStyle w:val="31"/>
        <w:rPr>
          <w:rFonts w:asciiTheme="minorHAnsi" w:eastAsiaTheme="minorEastAsia" w:hAnsiTheme="minorHAnsi" w:cstheme="minorBidi"/>
          <w:sz w:val="22"/>
          <w:szCs w:val="22"/>
        </w:rPr>
      </w:pPr>
      <w:hyperlink w:anchor="_Toc236206652" w:history="1">
        <w:r w:rsidRPr="004E0EF2">
          <w:rPr>
            <w:rStyle w:val="a3"/>
          </w:rPr>
          <w:t>Программа долгосрочных сбережений (ПДС) работает с 2024 года и помогает копить на долгосрочные финансовые цели, приумножать свои накопления, получить дополнительную прибавку к пенсии. Как программа работает в Нижегородской области, как участнику ПДС рассчитать прибыль и получить налоговый вычет, рассказала начальник Центра Департамента инвестиционных финансовых посредников Банка России Анна Пономарева в программе «Финансы. Управлять, сберегать, располагать» на телеканале «Волга 24».</w:t>
        </w:r>
        <w:r>
          <w:rPr>
            <w:webHidden/>
          </w:rPr>
          <w:tab/>
        </w:r>
        <w:r>
          <w:rPr>
            <w:webHidden/>
          </w:rPr>
          <w:fldChar w:fldCharType="begin"/>
        </w:r>
        <w:r>
          <w:rPr>
            <w:webHidden/>
          </w:rPr>
          <w:instrText xml:space="preserve"> PAGEREF _Toc236206652 \h </w:instrText>
        </w:r>
        <w:r>
          <w:rPr>
            <w:webHidden/>
          </w:rPr>
        </w:r>
        <w:r>
          <w:rPr>
            <w:webHidden/>
          </w:rPr>
          <w:fldChar w:fldCharType="separate"/>
        </w:r>
        <w:r w:rsidR="00D119BB">
          <w:rPr>
            <w:webHidden/>
          </w:rPr>
          <w:t>28</w:t>
        </w:r>
        <w:r>
          <w:rPr>
            <w:webHidden/>
          </w:rPr>
          <w:fldChar w:fldCharType="end"/>
        </w:r>
      </w:hyperlink>
    </w:p>
    <w:p w14:paraId="1DF64B4C" w14:textId="04AC4A12" w:rsidR="00387EB8" w:rsidRDefault="00387EB8">
      <w:pPr>
        <w:pStyle w:val="21"/>
        <w:tabs>
          <w:tab w:val="right" w:leader="dot" w:pos="9061"/>
        </w:tabs>
        <w:rPr>
          <w:rFonts w:asciiTheme="minorHAnsi" w:eastAsiaTheme="minorEastAsia" w:hAnsiTheme="minorHAnsi" w:cstheme="minorBidi"/>
          <w:noProof/>
          <w:sz w:val="22"/>
          <w:szCs w:val="22"/>
        </w:rPr>
      </w:pPr>
      <w:hyperlink w:anchor="_Toc236206653" w:history="1">
        <w:r w:rsidRPr="004E0EF2">
          <w:rPr>
            <w:rStyle w:val="a3"/>
            <w:noProof/>
          </w:rPr>
          <w:t>Карелия.Ньюс, 28.07.2026, Жителям Карелии объяснили, как приумножить пенсионные накопления</w:t>
        </w:r>
        <w:r>
          <w:rPr>
            <w:noProof/>
            <w:webHidden/>
          </w:rPr>
          <w:tab/>
        </w:r>
        <w:r>
          <w:rPr>
            <w:noProof/>
            <w:webHidden/>
          </w:rPr>
          <w:fldChar w:fldCharType="begin"/>
        </w:r>
        <w:r>
          <w:rPr>
            <w:noProof/>
            <w:webHidden/>
          </w:rPr>
          <w:instrText xml:space="preserve"> PAGEREF _Toc236206653 \h </w:instrText>
        </w:r>
        <w:r>
          <w:rPr>
            <w:noProof/>
            <w:webHidden/>
          </w:rPr>
        </w:r>
        <w:r>
          <w:rPr>
            <w:noProof/>
            <w:webHidden/>
          </w:rPr>
          <w:fldChar w:fldCharType="separate"/>
        </w:r>
        <w:r w:rsidR="00D119BB">
          <w:rPr>
            <w:noProof/>
            <w:webHidden/>
          </w:rPr>
          <w:t>29</w:t>
        </w:r>
        <w:r>
          <w:rPr>
            <w:noProof/>
            <w:webHidden/>
          </w:rPr>
          <w:fldChar w:fldCharType="end"/>
        </w:r>
      </w:hyperlink>
    </w:p>
    <w:p w14:paraId="0CB3752F" w14:textId="4EF07942" w:rsidR="00387EB8" w:rsidRDefault="00387EB8">
      <w:pPr>
        <w:pStyle w:val="31"/>
        <w:rPr>
          <w:rFonts w:asciiTheme="minorHAnsi" w:eastAsiaTheme="minorEastAsia" w:hAnsiTheme="minorHAnsi" w:cstheme="minorBidi"/>
          <w:sz w:val="22"/>
          <w:szCs w:val="22"/>
        </w:rPr>
      </w:pPr>
      <w:hyperlink w:anchor="_Toc236206654" w:history="1">
        <w:r w:rsidRPr="004E0EF2">
          <w:rPr>
            <w:rStyle w:val="a3"/>
          </w:rPr>
          <w:t>Программа долгосрочных сбережений даст прибавку от государства и позволит получить налоговый вычет.</w:t>
        </w:r>
        <w:r>
          <w:rPr>
            <w:webHidden/>
          </w:rPr>
          <w:tab/>
        </w:r>
        <w:r>
          <w:rPr>
            <w:webHidden/>
          </w:rPr>
          <w:fldChar w:fldCharType="begin"/>
        </w:r>
        <w:r>
          <w:rPr>
            <w:webHidden/>
          </w:rPr>
          <w:instrText xml:space="preserve"> PAGEREF _Toc236206654 \h </w:instrText>
        </w:r>
        <w:r>
          <w:rPr>
            <w:webHidden/>
          </w:rPr>
        </w:r>
        <w:r>
          <w:rPr>
            <w:webHidden/>
          </w:rPr>
          <w:fldChar w:fldCharType="separate"/>
        </w:r>
        <w:r w:rsidR="00D119BB">
          <w:rPr>
            <w:webHidden/>
          </w:rPr>
          <w:t>29</w:t>
        </w:r>
        <w:r>
          <w:rPr>
            <w:webHidden/>
          </w:rPr>
          <w:fldChar w:fldCharType="end"/>
        </w:r>
      </w:hyperlink>
    </w:p>
    <w:p w14:paraId="5BA345FE" w14:textId="20866C3C" w:rsidR="00387EB8" w:rsidRDefault="00387EB8">
      <w:pPr>
        <w:pStyle w:val="21"/>
        <w:tabs>
          <w:tab w:val="right" w:leader="dot" w:pos="9061"/>
        </w:tabs>
        <w:rPr>
          <w:rFonts w:asciiTheme="minorHAnsi" w:eastAsiaTheme="minorEastAsia" w:hAnsiTheme="minorHAnsi" w:cstheme="minorBidi"/>
          <w:noProof/>
          <w:sz w:val="22"/>
          <w:szCs w:val="22"/>
        </w:rPr>
      </w:pPr>
      <w:hyperlink w:anchor="_Toc236206655" w:history="1">
        <w:r w:rsidRPr="004E0EF2">
          <w:rPr>
            <w:rStyle w:val="a3"/>
            <w:noProof/>
            <w:lang w:val="en-US"/>
          </w:rPr>
          <w:t>InfoOm</w:t>
        </w:r>
        <w:r w:rsidRPr="004E0EF2">
          <w:rPr>
            <w:rStyle w:val="a3"/>
            <w:noProof/>
          </w:rPr>
          <w:t>, 28.07.2026, Финансовая грамотность в фокусе: итоги встречи в ТПП Омской области</w:t>
        </w:r>
        <w:r>
          <w:rPr>
            <w:noProof/>
            <w:webHidden/>
          </w:rPr>
          <w:tab/>
        </w:r>
        <w:r>
          <w:rPr>
            <w:noProof/>
            <w:webHidden/>
          </w:rPr>
          <w:fldChar w:fldCharType="begin"/>
        </w:r>
        <w:r>
          <w:rPr>
            <w:noProof/>
            <w:webHidden/>
          </w:rPr>
          <w:instrText xml:space="preserve"> PAGEREF _Toc236206655 \h </w:instrText>
        </w:r>
        <w:r>
          <w:rPr>
            <w:noProof/>
            <w:webHidden/>
          </w:rPr>
        </w:r>
        <w:r>
          <w:rPr>
            <w:noProof/>
            <w:webHidden/>
          </w:rPr>
          <w:fldChar w:fldCharType="separate"/>
        </w:r>
        <w:r w:rsidR="00D119BB">
          <w:rPr>
            <w:noProof/>
            <w:webHidden/>
          </w:rPr>
          <w:t>30</w:t>
        </w:r>
        <w:r>
          <w:rPr>
            <w:noProof/>
            <w:webHidden/>
          </w:rPr>
          <w:fldChar w:fldCharType="end"/>
        </w:r>
      </w:hyperlink>
    </w:p>
    <w:p w14:paraId="21C10AC6" w14:textId="0717D600" w:rsidR="00387EB8" w:rsidRDefault="00387EB8">
      <w:pPr>
        <w:pStyle w:val="31"/>
        <w:rPr>
          <w:rFonts w:asciiTheme="minorHAnsi" w:eastAsiaTheme="minorEastAsia" w:hAnsiTheme="minorHAnsi" w:cstheme="minorBidi"/>
          <w:sz w:val="22"/>
          <w:szCs w:val="22"/>
        </w:rPr>
      </w:pPr>
      <w:hyperlink w:anchor="_Toc236206656" w:history="1">
        <w:r w:rsidRPr="004E0EF2">
          <w:rPr>
            <w:rStyle w:val="a3"/>
          </w:rPr>
          <w:t>Сегодня в Торгово-промышленной палате Омской области состоялась информационная встреча «Ваше финансовое будущее: ПДС, пенсионный аудит и стратегия долгосрочных сбережений».</w:t>
        </w:r>
        <w:r>
          <w:rPr>
            <w:webHidden/>
          </w:rPr>
          <w:tab/>
        </w:r>
        <w:r>
          <w:rPr>
            <w:webHidden/>
          </w:rPr>
          <w:fldChar w:fldCharType="begin"/>
        </w:r>
        <w:r>
          <w:rPr>
            <w:webHidden/>
          </w:rPr>
          <w:instrText xml:space="preserve"> PAGEREF _Toc236206656 \h </w:instrText>
        </w:r>
        <w:r>
          <w:rPr>
            <w:webHidden/>
          </w:rPr>
        </w:r>
        <w:r>
          <w:rPr>
            <w:webHidden/>
          </w:rPr>
          <w:fldChar w:fldCharType="separate"/>
        </w:r>
        <w:r w:rsidR="00D119BB">
          <w:rPr>
            <w:webHidden/>
          </w:rPr>
          <w:t>30</w:t>
        </w:r>
        <w:r>
          <w:rPr>
            <w:webHidden/>
          </w:rPr>
          <w:fldChar w:fldCharType="end"/>
        </w:r>
      </w:hyperlink>
    </w:p>
    <w:p w14:paraId="05C71E2F" w14:textId="25B86A5B" w:rsidR="00387EB8" w:rsidRDefault="00387EB8">
      <w:pPr>
        <w:pStyle w:val="21"/>
        <w:tabs>
          <w:tab w:val="right" w:leader="dot" w:pos="9061"/>
        </w:tabs>
        <w:rPr>
          <w:rFonts w:asciiTheme="minorHAnsi" w:eastAsiaTheme="minorEastAsia" w:hAnsiTheme="minorHAnsi" w:cstheme="minorBidi"/>
          <w:noProof/>
          <w:sz w:val="22"/>
          <w:szCs w:val="22"/>
        </w:rPr>
      </w:pPr>
      <w:hyperlink w:anchor="_Toc236206657" w:history="1">
        <w:r w:rsidRPr="004E0EF2">
          <w:rPr>
            <w:rStyle w:val="a3"/>
            <w:noProof/>
          </w:rPr>
          <w:t>НКК (Красноярск), 28.07.2026, Красноярский край лидирует в Сибири по числу участников программы долгосрочных сбережений</w:t>
        </w:r>
        <w:r>
          <w:rPr>
            <w:noProof/>
            <w:webHidden/>
          </w:rPr>
          <w:tab/>
        </w:r>
        <w:r>
          <w:rPr>
            <w:noProof/>
            <w:webHidden/>
          </w:rPr>
          <w:fldChar w:fldCharType="begin"/>
        </w:r>
        <w:r>
          <w:rPr>
            <w:noProof/>
            <w:webHidden/>
          </w:rPr>
          <w:instrText xml:space="preserve"> PAGEREF _Toc236206657 \h </w:instrText>
        </w:r>
        <w:r>
          <w:rPr>
            <w:noProof/>
            <w:webHidden/>
          </w:rPr>
        </w:r>
        <w:r>
          <w:rPr>
            <w:noProof/>
            <w:webHidden/>
          </w:rPr>
          <w:fldChar w:fldCharType="separate"/>
        </w:r>
        <w:r w:rsidR="00D119BB">
          <w:rPr>
            <w:noProof/>
            <w:webHidden/>
          </w:rPr>
          <w:t>30</w:t>
        </w:r>
        <w:r>
          <w:rPr>
            <w:noProof/>
            <w:webHidden/>
          </w:rPr>
          <w:fldChar w:fldCharType="end"/>
        </w:r>
      </w:hyperlink>
    </w:p>
    <w:p w14:paraId="42DD92CB" w14:textId="3B019DB6" w:rsidR="00387EB8" w:rsidRDefault="00387EB8">
      <w:pPr>
        <w:pStyle w:val="31"/>
        <w:rPr>
          <w:rFonts w:asciiTheme="minorHAnsi" w:eastAsiaTheme="minorEastAsia" w:hAnsiTheme="minorHAnsi" w:cstheme="minorBidi"/>
          <w:sz w:val="22"/>
          <w:szCs w:val="22"/>
        </w:rPr>
      </w:pPr>
      <w:hyperlink w:anchor="_Toc236206658" w:history="1">
        <w:r w:rsidRPr="004E0EF2">
          <w:rPr>
            <w:rStyle w:val="a3"/>
          </w:rPr>
          <w:t>Жители Красноярского края заключили более 250 тысяч договоров по программе долгосрочных сбережений. По этому показателю регион занимает первое место в Сибирском федеральном округе.</w:t>
        </w:r>
        <w:r>
          <w:rPr>
            <w:webHidden/>
          </w:rPr>
          <w:tab/>
        </w:r>
        <w:r>
          <w:rPr>
            <w:webHidden/>
          </w:rPr>
          <w:fldChar w:fldCharType="begin"/>
        </w:r>
        <w:r>
          <w:rPr>
            <w:webHidden/>
          </w:rPr>
          <w:instrText xml:space="preserve"> PAGEREF _Toc236206658 \h </w:instrText>
        </w:r>
        <w:r>
          <w:rPr>
            <w:webHidden/>
          </w:rPr>
        </w:r>
        <w:r>
          <w:rPr>
            <w:webHidden/>
          </w:rPr>
          <w:fldChar w:fldCharType="separate"/>
        </w:r>
        <w:r w:rsidR="00D119BB">
          <w:rPr>
            <w:webHidden/>
          </w:rPr>
          <w:t>30</w:t>
        </w:r>
        <w:r>
          <w:rPr>
            <w:webHidden/>
          </w:rPr>
          <w:fldChar w:fldCharType="end"/>
        </w:r>
      </w:hyperlink>
    </w:p>
    <w:p w14:paraId="4955458B" w14:textId="15A8CF63" w:rsidR="00387EB8" w:rsidRDefault="00387EB8">
      <w:pPr>
        <w:pStyle w:val="21"/>
        <w:tabs>
          <w:tab w:val="right" w:leader="dot" w:pos="9061"/>
        </w:tabs>
        <w:rPr>
          <w:rFonts w:asciiTheme="minorHAnsi" w:eastAsiaTheme="minorEastAsia" w:hAnsiTheme="minorHAnsi" w:cstheme="minorBidi"/>
          <w:noProof/>
          <w:sz w:val="22"/>
          <w:szCs w:val="22"/>
        </w:rPr>
      </w:pPr>
      <w:hyperlink w:anchor="_Toc236206659" w:history="1">
        <w:r w:rsidRPr="004E0EF2">
          <w:rPr>
            <w:rStyle w:val="a3"/>
            <w:noProof/>
          </w:rPr>
          <w:t>МК Уфа, 29.07.2026, Жители Башкирии накопили по программе долгосрочных сбережений 23 млрд рублей</w:t>
        </w:r>
        <w:r>
          <w:rPr>
            <w:noProof/>
            <w:webHidden/>
          </w:rPr>
          <w:tab/>
        </w:r>
        <w:r>
          <w:rPr>
            <w:noProof/>
            <w:webHidden/>
          </w:rPr>
          <w:fldChar w:fldCharType="begin"/>
        </w:r>
        <w:r>
          <w:rPr>
            <w:noProof/>
            <w:webHidden/>
          </w:rPr>
          <w:instrText xml:space="preserve"> PAGEREF _Toc236206659 \h </w:instrText>
        </w:r>
        <w:r>
          <w:rPr>
            <w:noProof/>
            <w:webHidden/>
          </w:rPr>
        </w:r>
        <w:r>
          <w:rPr>
            <w:noProof/>
            <w:webHidden/>
          </w:rPr>
          <w:fldChar w:fldCharType="separate"/>
        </w:r>
        <w:r w:rsidR="00D119BB">
          <w:rPr>
            <w:noProof/>
            <w:webHidden/>
          </w:rPr>
          <w:t>31</w:t>
        </w:r>
        <w:r>
          <w:rPr>
            <w:noProof/>
            <w:webHidden/>
          </w:rPr>
          <w:fldChar w:fldCharType="end"/>
        </w:r>
      </w:hyperlink>
    </w:p>
    <w:p w14:paraId="6759D07E" w14:textId="1D53926A" w:rsidR="00387EB8" w:rsidRDefault="00387EB8">
      <w:pPr>
        <w:pStyle w:val="31"/>
        <w:rPr>
          <w:rFonts w:asciiTheme="minorHAnsi" w:eastAsiaTheme="minorEastAsia" w:hAnsiTheme="minorHAnsi" w:cstheme="minorBidi"/>
          <w:sz w:val="22"/>
          <w:szCs w:val="22"/>
        </w:rPr>
      </w:pPr>
      <w:hyperlink w:anchor="_Toc236206660" w:history="1">
        <w:r w:rsidRPr="004E0EF2">
          <w:rPr>
            <w:rStyle w:val="a3"/>
          </w:rPr>
          <w:t>За первое полугодие в Башкирии заключили почти 97 тысяч договоров программы долгосрочных сбережений, а сумма взносов превысила 2,2 миллиарда рублей. За два с половиной года действия программы в регионе появилось более 412 тысяч договоров долгосрочных сбережений, а ее участники суммарно накопили почти 23 миллиарда рублей.</w:t>
        </w:r>
        <w:r>
          <w:rPr>
            <w:webHidden/>
          </w:rPr>
          <w:tab/>
        </w:r>
        <w:r>
          <w:rPr>
            <w:webHidden/>
          </w:rPr>
          <w:fldChar w:fldCharType="begin"/>
        </w:r>
        <w:r>
          <w:rPr>
            <w:webHidden/>
          </w:rPr>
          <w:instrText xml:space="preserve"> PAGEREF _Toc236206660 \h </w:instrText>
        </w:r>
        <w:r>
          <w:rPr>
            <w:webHidden/>
          </w:rPr>
        </w:r>
        <w:r>
          <w:rPr>
            <w:webHidden/>
          </w:rPr>
          <w:fldChar w:fldCharType="separate"/>
        </w:r>
        <w:r w:rsidR="00D119BB">
          <w:rPr>
            <w:webHidden/>
          </w:rPr>
          <w:t>31</w:t>
        </w:r>
        <w:r>
          <w:rPr>
            <w:webHidden/>
          </w:rPr>
          <w:fldChar w:fldCharType="end"/>
        </w:r>
      </w:hyperlink>
    </w:p>
    <w:p w14:paraId="7BA05A4C" w14:textId="5E3668E2" w:rsidR="00387EB8" w:rsidRDefault="00387EB8">
      <w:pPr>
        <w:pStyle w:val="21"/>
        <w:tabs>
          <w:tab w:val="right" w:leader="dot" w:pos="9061"/>
        </w:tabs>
        <w:rPr>
          <w:rFonts w:asciiTheme="minorHAnsi" w:eastAsiaTheme="minorEastAsia" w:hAnsiTheme="minorHAnsi" w:cstheme="minorBidi"/>
          <w:noProof/>
          <w:sz w:val="22"/>
          <w:szCs w:val="22"/>
        </w:rPr>
      </w:pPr>
      <w:hyperlink w:anchor="_Toc236206661" w:history="1">
        <w:r w:rsidRPr="004E0EF2">
          <w:rPr>
            <w:rStyle w:val="a3"/>
            <w:noProof/>
          </w:rPr>
          <w:t>РБК Вологда, 28.07.2026, Обеспечить хорошее будущее поможет программа долгосрочных сбережений</w:t>
        </w:r>
        <w:r>
          <w:rPr>
            <w:noProof/>
            <w:webHidden/>
          </w:rPr>
          <w:tab/>
        </w:r>
        <w:r>
          <w:rPr>
            <w:noProof/>
            <w:webHidden/>
          </w:rPr>
          <w:fldChar w:fldCharType="begin"/>
        </w:r>
        <w:r>
          <w:rPr>
            <w:noProof/>
            <w:webHidden/>
          </w:rPr>
          <w:instrText xml:space="preserve"> PAGEREF _Toc236206661 \h </w:instrText>
        </w:r>
        <w:r>
          <w:rPr>
            <w:noProof/>
            <w:webHidden/>
          </w:rPr>
        </w:r>
        <w:r>
          <w:rPr>
            <w:noProof/>
            <w:webHidden/>
          </w:rPr>
          <w:fldChar w:fldCharType="separate"/>
        </w:r>
        <w:r w:rsidR="00D119BB">
          <w:rPr>
            <w:noProof/>
            <w:webHidden/>
          </w:rPr>
          <w:t>31</w:t>
        </w:r>
        <w:r>
          <w:rPr>
            <w:noProof/>
            <w:webHidden/>
          </w:rPr>
          <w:fldChar w:fldCharType="end"/>
        </w:r>
      </w:hyperlink>
    </w:p>
    <w:p w14:paraId="51B4FE5C" w14:textId="29AFE5BC" w:rsidR="00387EB8" w:rsidRDefault="00387EB8">
      <w:pPr>
        <w:pStyle w:val="31"/>
        <w:rPr>
          <w:rFonts w:asciiTheme="minorHAnsi" w:eastAsiaTheme="minorEastAsia" w:hAnsiTheme="minorHAnsi" w:cstheme="minorBidi"/>
          <w:sz w:val="22"/>
          <w:szCs w:val="22"/>
        </w:rPr>
      </w:pPr>
      <w:hyperlink w:anchor="_Toc236206662" w:history="1">
        <w:r w:rsidRPr="004E0EF2">
          <w:rPr>
            <w:rStyle w:val="a3"/>
          </w:rPr>
          <w:t>ПСБ предлагает интересные условия. Что такое программа долгосрочных сбережений?</w:t>
        </w:r>
        <w:r w:rsidRPr="004E0EF2">
          <w:rPr>
            <w:rStyle w:val="a3"/>
            <w:lang w:val="en-US"/>
          </w:rPr>
          <w:t> </w:t>
        </w:r>
        <w:r w:rsidRPr="004E0EF2">
          <w:rPr>
            <w:rStyle w:val="a3"/>
          </w:rPr>
          <w:t xml:space="preserve"> Материальное благополучие и</w:t>
        </w:r>
        <w:r w:rsidRPr="004E0EF2">
          <w:rPr>
            <w:rStyle w:val="a3"/>
            <w:lang w:val="en-US"/>
          </w:rPr>
          <w:t> </w:t>
        </w:r>
        <w:r w:rsidRPr="004E0EF2">
          <w:rPr>
            <w:rStyle w:val="a3"/>
          </w:rPr>
          <w:t>уверенность в</w:t>
        </w:r>
        <w:r w:rsidRPr="004E0EF2">
          <w:rPr>
            <w:rStyle w:val="a3"/>
            <w:lang w:val="en-US"/>
          </w:rPr>
          <w:t> </w:t>
        </w:r>
        <w:r w:rsidRPr="004E0EF2">
          <w:rPr>
            <w:rStyle w:val="a3"/>
          </w:rPr>
          <w:t>завтрашнем дне</w:t>
        </w:r>
        <w:r w:rsidRPr="004E0EF2">
          <w:rPr>
            <w:rStyle w:val="a3"/>
            <w:lang w:val="en-US"/>
          </w:rPr>
          <w:t> </w:t>
        </w:r>
        <w:r w:rsidRPr="004E0EF2">
          <w:rPr>
            <w:rStyle w:val="a3"/>
          </w:rPr>
          <w:t>— это</w:t>
        </w:r>
        <w:r w:rsidRPr="004E0EF2">
          <w:rPr>
            <w:rStyle w:val="a3"/>
            <w:lang w:val="en-US"/>
          </w:rPr>
          <w:t> </w:t>
        </w:r>
        <w:r w:rsidRPr="004E0EF2">
          <w:rPr>
            <w:rStyle w:val="a3"/>
          </w:rPr>
          <w:t>то, чего хотим все</w:t>
        </w:r>
        <w:r w:rsidRPr="004E0EF2">
          <w:rPr>
            <w:rStyle w:val="a3"/>
            <w:lang w:val="en-US"/>
          </w:rPr>
          <w:t> </w:t>
        </w:r>
        <w:r w:rsidRPr="004E0EF2">
          <w:rPr>
            <w:rStyle w:val="a3"/>
          </w:rPr>
          <w:t>мы. Как накопить деньги и</w:t>
        </w:r>
        <w:r w:rsidRPr="004E0EF2">
          <w:rPr>
            <w:rStyle w:val="a3"/>
            <w:lang w:val="en-US"/>
          </w:rPr>
          <w:t> </w:t>
        </w:r>
        <w:r w:rsidRPr="004E0EF2">
          <w:rPr>
            <w:rStyle w:val="a3"/>
          </w:rPr>
          <w:t>обеспечить себе светлое будущее? Какой финансовый инструмент поможет создать «подушку безопасности»? В</w:t>
        </w:r>
        <w:r w:rsidRPr="004E0EF2">
          <w:rPr>
            <w:rStyle w:val="a3"/>
            <w:lang w:val="en-US"/>
          </w:rPr>
          <w:t> </w:t>
        </w:r>
        <w:r w:rsidRPr="004E0EF2">
          <w:rPr>
            <w:rStyle w:val="a3"/>
          </w:rPr>
          <w:t>чем его суть и</w:t>
        </w:r>
        <w:r w:rsidRPr="004E0EF2">
          <w:rPr>
            <w:rStyle w:val="a3"/>
            <w:lang w:val="en-US"/>
          </w:rPr>
          <w:t> </w:t>
        </w:r>
        <w:r w:rsidRPr="004E0EF2">
          <w:rPr>
            <w:rStyle w:val="a3"/>
          </w:rPr>
          <w:t>как он</w:t>
        </w:r>
        <w:r w:rsidRPr="004E0EF2">
          <w:rPr>
            <w:rStyle w:val="a3"/>
            <w:lang w:val="en-US"/>
          </w:rPr>
          <w:t> </w:t>
        </w:r>
        <w:r w:rsidRPr="004E0EF2">
          <w:rPr>
            <w:rStyle w:val="a3"/>
          </w:rPr>
          <w:t>работает?</w:t>
        </w:r>
        <w:r>
          <w:rPr>
            <w:webHidden/>
          </w:rPr>
          <w:tab/>
        </w:r>
        <w:r>
          <w:rPr>
            <w:webHidden/>
          </w:rPr>
          <w:fldChar w:fldCharType="begin"/>
        </w:r>
        <w:r>
          <w:rPr>
            <w:webHidden/>
          </w:rPr>
          <w:instrText xml:space="preserve"> PAGEREF _Toc236206662 \h </w:instrText>
        </w:r>
        <w:r>
          <w:rPr>
            <w:webHidden/>
          </w:rPr>
        </w:r>
        <w:r>
          <w:rPr>
            <w:webHidden/>
          </w:rPr>
          <w:fldChar w:fldCharType="separate"/>
        </w:r>
        <w:r w:rsidR="00D119BB">
          <w:rPr>
            <w:webHidden/>
          </w:rPr>
          <w:t>31</w:t>
        </w:r>
        <w:r>
          <w:rPr>
            <w:webHidden/>
          </w:rPr>
          <w:fldChar w:fldCharType="end"/>
        </w:r>
      </w:hyperlink>
    </w:p>
    <w:p w14:paraId="278EE6DD" w14:textId="023CC910" w:rsidR="00387EB8" w:rsidRDefault="00387EB8">
      <w:pPr>
        <w:pStyle w:val="21"/>
        <w:tabs>
          <w:tab w:val="right" w:leader="dot" w:pos="9061"/>
        </w:tabs>
        <w:rPr>
          <w:rFonts w:asciiTheme="minorHAnsi" w:eastAsiaTheme="minorEastAsia" w:hAnsiTheme="minorHAnsi" w:cstheme="minorBidi"/>
          <w:noProof/>
          <w:sz w:val="22"/>
          <w:szCs w:val="22"/>
        </w:rPr>
      </w:pPr>
      <w:hyperlink w:anchor="_Toc236206663" w:history="1">
        <w:r w:rsidRPr="004E0EF2">
          <w:rPr>
            <w:rStyle w:val="a3"/>
            <w:noProof/>
          </w:rPr>
          <w:t>Progorod43 (Киров), 28.07.2026, Долгосрочные сбережения и год сервисов для кировчан в подарок от ПСБ</w:t>
        </w:r>
        <w:r>
          <w:rPr>
            <w:noProof/>
            <w:webHidden/>
          </w:rPr>
          <w:tab/>
        </w:r>
        <w:r>
          <w:rPr>
            <w:noProof/>
            <w:webHidden/>
          </w:rPr>
          <w:fldChar w:fldCharType="begin"/>
        </w:r>
        <w:r>
          <w:rPr>
            <w:noProof/>
            <w:webHidden/>
          </w:rPr>
          <w:instrText xml:space="preserve"> PAGEREF _Toc236206663 \h </w:instrText>
        </w:r>
        <w:r>
          <w:rPr>
            <w:noProof/>
            <w:webHidden/>
          </w:rPr>
        </w:r>
        <w:r>
          <w:rPr>
            <w:noProof/>
            <w:webHidden/>
          </w:rPr>
          <w:fldChar w:fldCharType="separate"/>
        </w:r>
        <w:r w:rsidR="00D119BB">
          <w:rPr>
            <w:noProof/>
            <w:webHidden/>
          </w:rPr>
          <w:t>33</w:t>
        </w:r>
        <w:r>
          <w:rPr>
            <w:noProof/>
            <w:webHidden/>
          </w:rPr>
          <w:fldChar w:fldCharType="end"/>
        </w:r>
      </w:hyperlink>
    </w:p>
    <w:p w14:paraId="303B8527" w14:textId="46B94AF0" w:rsidR="00387EB8" w:rsidRDefault="00387EB8">
      <w:pPr>
        <w:pStyle w:val="31"/>
        <w:rPr>
          <w:rFonts w:asciiTheme="minorHAnsi" w:eastAsiaTheme="minorEastAsia" w:hAnsiTheme="minorHAnsi" w:cstheme="minorBidi"/>
          <w:sz w:val="22"/>
          <w:szCs w:val="22"/>
        </w:rPr>
      </w:pPr>
      <w:hyperlink w:anchor="_Toc236206664" w:history="1">
        <w:r w:rsidRPr="004E0EF2">
          <w:rPr>
            <w:rStyle w:val="a3"/>
          </w:rPr>
          <w:t>ПСБ запустил акцию «Твоя выгода» для жителей Кирова, заключивших договор по программе долгосрочных сбережений (ПДС). В рамках акции клиенты получат сертификат на годовой доступ к расширенному пакету сервисов и консультаций по различным направлениям, среди которых комплексная поддержка в медицине, налогах, финансах, бытовых вопросах, образовании детей и здоровом образе жизни.</w:t>
        </w:r>
        <w:r>
          <w:rPr>
            <w:webHidden/>
          </w:rPr>
          <w:tab/>
        </w:r>
        <w:r>
          <w:rPr>
            <w:webHidden/>
          </w:rPr>
          <w:fldChar w:fldCharType="begin"/>
        </w:r>
        <w:r>
          <w:rPr>
            <w:webHidden/>
          </w:rPr>
          <w:instrText xml:space="preserve"> PAGEREF _Toc236206664 \h </w:instrText>
        </w:r>
        <w:r>
          <w:rPr>
            <w:webHidden/>
          </w:rPr>
        </w:r>
        <w:r>
          <w:rPr>
            <w:webHidden/>
          </w:rPr>
          <w:fldChar w:fldCharType="separate"/>
        </w:r>
        <w:r w:rsidR="00D119BB">
          <w:rPr>
            <w:webHidden/>
          </w:rPr>
          <w:t>33</w:t>
        </w:r>
        <w:r>
          <w:rPr>
            <w:webHidden/>
          </w:rPr>
          <w:fldChar w:fldCharType="end"/>
        </w:r>
      </w:hyperlink>
    </w:p>
    <w:p w14:paraId="766FECFA" w14:textId="4185C0E4" w:rsidR="00387EB8" w:rsidRDefault="00387EB8">
      <w:pPr>
        <w:pStyle w:val="21"/>
        <w:tabs>
          <w:tab w:val="right" w:leader="dot" w:pos="9061"/>
        </w:tabs>
        <w:rPr>
          <w:rFonts w:asciiTheme="minorHAnsi" w:eastAsiaTheme="minorEastAsia" w:hAnsiTheme="minorHAnsi" w:cstheme="minorBidi"/>
          <w:noProof/>
          <w:sz w:val="22"/>
          <w:szCs w:val="22"/>
        </w:rPr>
      </w:pPr>
      <w:hyperlink w:anchor="_Toc236206665" w:history="1">
        <w:r w:rsidRPr="004E0EF2">
          <w:rPr>
            <w:rStyle w:val="a3"/>
            <w:noProof/>
          </w:rPr>
          <w:t>63.</w:t>
        </w:r>
        <w:r w:rsidRPr="004E0EF2">
          <w:rPr>
            <w:rStyle w:val="a3"/>
            <w:noProof/>
            <w:lang w:val="en-US"/>
          </w:rPr>
          <w:t>ru</w:t>
        </w:r>
        <w:r w:rsidRPr="004E0EF2">
          <w:rPr>
            <w:rStyle w:val="a3"/>
            <w:noProof/>
          </w:rPr>
          <w:t>, 28.07.2026, Как 30-летние самарцы могут увеличить будущую пенсию? Ответили эксперты-финансисты</w:t>
        </w:r>
        <w:r>
          <w:rPr>
            <w:noProof/>
            <w:webHidden/>
          </w:rPr>
          <w:tab/>
        </w:r>
        <w:r>
          <w:rPr>
            <w:noProof/>
            <w:webHidden/>
          </w:rPr>
          <w:fldChar w:fldCharType="begin"/>
        </w:r>
        <w:r>
          <w:rPr>
            <w:noProof/>
            <w:webHidden/>
          </w:rPr>
          <w:instrText xml:space="preserve"> PAGEREF _Toc236206665 \h </w:instrText>
        </w:r>
        <w:r>
          <w:rPr>
            <w:noProof/>
            <w:webHidden/>
          </w:rPr>
        </w:r>
        <w:r>
          <w:rPr>
            <w:noProof/>
            <w:webHidden/>
          </w:rPr>
          <w:fldChar w:fldCharType="separate"/>
        </w:r>
        <w:r w:rsidR="00D119BB">
          <w:rPr>
            <w:noProof/>
            <w:webHidden/>
          </w:rPr>
          <w:t>34</w:t>
        </w:r>
        <w:r>
          <w:rPr>
            <w:noProof/>
            <w:webHidden/>
          </w:rPr>
          <w:fldChar w:fldCharType="end"/>
        </w:r>
      </w:hyperlink>
    </w:p>
    <w:p w14:paraId="3EE31B6C" w14:textId="66742758" w:rsidR="00387EB8" w:rsidRDefault="00387EB8">
      <w:pPr>
        <w:pStyle w:val="31"/>
        <w:rPr>
          <w:rFonts w:asciiTheme="minorHAnsi" w:eastAsiaTheme="minorEastAsia" w:hAnsiTheme="minorHAnsi" w:cstheme="minorBidi"/>
          <w:sz w:val="22"/>
          <w:szCs w:val="22"/>
        </w:rPr>
      </w:pPr>
      <w:hyperlink w:anchor="_Toc236206666" w:history="1">
        <w:r w:rsidRPr="004E0EF2">
          <w:rPr>
            <w:rStyle w:val="a3"/>
          </w:rPr>
          <w:t>«Я вдруг задумалась о своей будущей пенсии. Сейчас мне 36, я работаю, доход средний. Думаю, я — обычный средний класс. Живу от зарплаты до зарплаты, иногда могу себе позволить небольшой отпуск. Ипотеку взять не смогу точно, в инвестициях не разбираюсь. Могу ли я что-то сделать уже сейчас, в этом возрасте, чтобы в старости получать побольше?» — такой интересный вопрос задала редакции 63.RU читательница.</w:t>
        </w:r>
        <w:r>
          <w:rPr>
            <w:webHidden/>
          </w:rPr>
          <w:tab/>
        </w:r>
        <w:r>
          <w:rPr>
            <w:webHidden/>
          </w:rPr>
          <w:fldChar w:fldCharType="begin"/>
        </w:r>
        <w:r>
          <w:rPr>
            <w:webHidden/>
          </w:rPr>
          <w:instrText xml:space="preserve"> PAGEREF _Toc236206666 \h </w:instrText>
        </w:r>
        <w:r>
          <w:rPr>
            <w:webHidden/>
          </w:rPr>
        </w:r>
        <w:r>
          <w:rPr>
            <w:webHidden/>
          </w:rPr>
          <w:fldChar w:fldCharType="separate"/>
        </w:r>
        <w:r w:rsidR="00D119BB">
          <w:rPr>
            <w:webHidden/>
          </w:rPr>
          <w:t>34</w:t>
        </w:r>
        <w:r>
          <w:rPr>
            <w:webHidden/>
          </w:rPr>
          <w:fldChar w:fldCharType="end"/>
        </w:r>
      </w:hyperlink>
    </w:p>
    <w:p w14:paraId="299FC797" w14:textId="1D8CE882" w:rsidR="00387EB8" w:rsidRDefault="00387EB8">
      <w:pPr>
        <w:pStyle w:val="21"/>
        <w:tabs>
          <w:tab w:val="right" w:leader="dot" w:pos="9061"/>
        </w:tabs>
        <w:rPr>
          <w:rFonts w:asciiTheme="minorHAnsi" w:eastAsiaTheme="minorEastAsia" w:hAnsiTheme="minorHAnsi" w:cstheme="minorBidi"/>
          <w:noProof/>
          <w:sz w:val="22"/>
          <w:szCs w:val="22"/>
        </w:rPr>
      </w:pPr>
      <w:hyperlink w:anchor="_Toc236206667" w:history="1">
        <w:r w:rsidRPr="004E0EF2">
          <w:rPr>
            <w:rStyle w:val="a3"/>
            <w:noProof/>
          </w:rPr>
          <w:t>Сибкрай.</w:t>
        </w:r>
        <w:r w:rsidRPr="004E0EF2">
          <w:rPr>
            <w:rStyle w:val="a3"/>
            <w:noProof/>
            <w:lang w:val="en-US"/>
          </w:rPr>
          <w:t>ru</w:t>
        </w:r>
        <w:r w:rsidRPr="004E0EF2">
          <w:rPr>
            <w:rStyle w:val="a3"/>
            <w:noProof/>
          </w:rPr>
          <w:t>, 29.07.2026, Сколько нужно отложить денег, чтобы на пенсии жить, а не сводить концы с концами</w:t>
        </w:r>
        <w:r>
          <w:rPr>
            <w:noProof/>
            <w:webHidden/>
          </w:rPr>
          <w:tab/>
        </w:r>
        <w:r>
          <w:rPr>
            <w:noProof/>
            <w:webHidden/>
          </w:rPr>
          <w:fldChar w:fldCharType="begin"/>
        </w:r>
        <w:r>
          <w:rPr>
            <w:noProof/>
            <w:webHidden/>
          </w:rPr>
          <w:instrText xml:space="preserve"> PAGEREF _Toc236206667 \h </w:instrText>
        </w:r>
        <w:r>
          <w:rPr>
            <w:noProof/>
            <w:webHidden/>
          </w:rPr>
        </w:r>
        <w:r>
          <w:rPr>
            <w:noProof/>
            <w:webHidden/>
          </w:rPr>
          <w:fldChar w:fldCharType="separate"/>
        </w:r>
        <w:r w:rsidR="00D119BB">
          <w:rPr>
            <w:noProof/>
            <w:webHidden/>
          </w:rPr>
          <w:t>37</w:t>
        </w:r>
        <w:r>
          <w:rPr>
            <w:noProof/>
            <w:webHidden/>
          </w:rPr>
          <w:fldChar w:fldCharType="end"/>
        </w:r>
      </w:hyperlink>
    </w:p>
    <w:p w14:paraId="71B8BF06" w14:textId="13CF7870" w:rsidR="00387EB8" w:rsidRDefault="00387EB8">
      <w:pPr>
        <w:pStyle w:val="31"/>
        <w:rPr>
          <w:rFonts w:asciiTheme="minorHAnsi" w:eastAsiaTheme="minorEastAsia" w:hAnsiTheme="minorHAnsi" w:cstheme="minorBidi"/>
          <w:sz w:val="22"/>
          <w:szCs w:val="22"/>
        </w:rPr>
      </w:pPr>
      <w:hyperlink w:anchor="_Toc236206668" w:history="1">
        <w:r w:rsidRPr="004E0EF2">
          <w:rPr>
            <w:rStyle w:val="a3"/>
          </w:rPr>
          <w:t>Рано или поздно этот вопрос приходит в голову каждому, кто хоть раз заглядывал в выписку с пенсионного счёта или слышал от родителей: «На одну пенсию не проживёшь».</w:t>
        </w:r>
        <w:r w:rsidRPr="004E0EF2">
          <w:rPr>
            <w:rStyle w:val="a3"/>
            <w:lang w:val="en-US"/>
          </w:rPr>
          <w:t> </w:t>
        </w:r>
        <w:r w:rsidRPr="004E0EF2">
          <w:rPr>
            <w:rStyle w:val="a3"/>
          </w:rPr>
          <w:t>Государство гарантирует базовый минимум — но что, если хочется не доживать, а жить? Путешествовать, помогать внукам, нормально питаться и не выбирать между лекарством и подарком на день рождения. Давайте посчитаем честно: сколько нужно накопить и как это сделать, не выигрывая в лотерею.</w:t>
        </w:r>
        <w:r>
          <w:rPr>
            <w:webHidden/>
          </w:rPr>
          <w:tab/>
        </w:r>
        <w:r>
          <w:rPr>
            <w:webHidden/>
          </w:rPr>
          <w:fldChar w:fldCharType="begin"/>
        </w:r>
        <w:r>
          <w:rPr>
            <w:webHidden/>
          </w:rPr>
          <w:instrText xml:space="preserve"> PAGEREF _Toc236206668 \h </w:instrText>
        </w:r>
        <w:r>
          <w:rPr>
            <w:webHidden/>
          </w:rPr>
        </w:r>
        <w:r>
          <w:rPr>
            <w:webHidden/>
          </w:rPr>
          <w:fldChar w:fldCharType="separate"/>
        </w:r>
        <w:r w:rsidR="00D119BB">
          <w:rPr>
            <w:webHidden/>
          </w:rPr>
          <w:t>37</w:t>
        </w:r>
        <w:r>
          <w:rPr>
            <w:webHidden/>
          </w:rPr>
          <w:fldChar w:fldCharType="end"/>
        </w:r>
      </w:hyperlink>
    </w:p>
    <w:p w14:paraId="57853AD8" w14:textId="1A1DF95C" w:rsidR="00387EB8" w:rsidRDefault="00387EB8">
      <w:pPr>
        <w:pStyle w:val="12"/>
        <w:tabs>
          <w:tab w:val="right" w:leader="dot" w:pos="9061"/>
        </w:tabs>
        <w:rPr>
          <w:rFonts w:asciiTheme="minorHAnsi" w:eastAsiaTheme="minorEastAsia" w:hAnsiTheme="minorHAnsi" w:cstheme="minorBidi"/>
          <w:b w:val="0"/>
          <w:noProof/>
          <w:sz w:val="22"/>
          <w:szCs w:val="22"/>
        </w:rPr>
      </w:pPr>
      <w:hyperlink w:anchor="_Toc236206669" w:history="1">
        <w:r w:rsidRPr="004E0EF2">
          <w:rPr>
            <w:rStyle w:val="a3"/>
            <w:noProof/>
          </w:rPr>
          <w:t>Новости развития системы обязательного пенсионного страхования и страховой пенсии</w:t>
        </w:r>
        <w:r>
          <w:rPr>
            <w:noProof/>
            <w:webHidden/>
          </w:rPr>
          <w:tab/>
        </w:r>
        <w:r>
          <w:rPr>
            <w:noProof/>
            <w:webHidden/>
          </w:rPr>
          <w:fldChar w:fldCharType="begin"/>
        </w:r>
        <w:r>
          <w:rPr>
            <w:noProof/>
            <w:webHidden/>
          </w:rPr>
          <w:instrText xml:space="preserve"> PAGEREF _Toc236206669 \h </w:instrText>
        </w:r>
        <w:r>
          <w:rPr>
            <w:noProof/>
            <w:webHidden/>
          </w:rPr>
        </w:r>
        <w:r>
          <w:rPr>
            <w:noProof/>
            <w:webHidden/>
          </w:rPr>
          <w:fldChar w:fldCharType="separate"/>
        </w:r>
        <w:r w:rsidR="00D119BB">
          <w:rPr>
            <w:noProof/>
            <w:webHidden/>
          </w:rPr>
          <w:t>39</w:t>
        </w:r>
        <w:r>
          <w:rPr>
            <w:noProof/>
            <w:webHidden/>
          </w:rPr>
          <w:fldChar w:fldCharType="end"/>
        </w:r>
      </w:hyperlink>
    </w:p>
    <w:p w14:paraId="2D2F5F70" w14:textId="4C404E77" w:rsidR="00387EB8" w:rsidRDefault="00387EB8">
      <w:pPr>
        <w:pStyle w:val="21"/>
        <w:tabs>
          <w:tab w:val="right" w:leader="dot" w:pos="9061"/>
        </w:tabs>
        <w:rPr>
          <w:rFonts w:asciiTheme="minorHAnsi" w:eastAsiaTheme="minorEastAsia" w:hAnsiTheme="minorHAnsi" w:cstheme="minorBidi"/>
          <w:noProof/>
          <w:sz w:val="22"/>
          <w:szCs w:val="22"/>
        </w:rPr>
      </w:pPr>
      <w:hyperlink w:anchor="_Toc236206670" w:history="1">
        <w:r w:rsidRPr="004E0EF2">
          <w:rPr>
            <w:rStyle w:val="a3"/>
            <w:noProof/>
          </w:rPr>
          <w:t>Звезда ТВ, 28.07.2026, Социальный фонд объявил о повышении накопительных пенсий с 1 августа</w:t>
        </w:r>
        <w:r>
          <w:rPr>
            <w:noProof/>
            <w:webHidden/>
          </w:rPr>
          <w:tab/>
        </w:r>
        <w:r>
          <w:rPr>
            <w:noProof/>
            <w:webHidden/>
          </w:rPr>
          <w:fldChar w:fldCharType="begin"/>
        </w:r>
        <w:r>
          <w:rPr>
            <w:noProof/>
            <w:webHidden/>
          </w:rPr>
          <w:instrText xml:space="preserve"> PAGEREF _Toc236206670 \h </w:instrText>
        </w:r>
        <w:r>
          <w:rPr>
            <w:noProof/>
            <w:webHidden/>
          </w:rPr>
        </w:r>
        <w:r>
          <w:rPr>
            <w:noProof/>
            <w:webHidden/>
          </w:rPr>
          <w:fldChar w:fldCharType="separate"/>
        </w:r>
        <w:r w:rsidR="00D119BB">
          <w:rPr>
            <w:noProof/>
            <w:webHidden/>
          </w:rPr>
          <w:t>39</w:t>
        </w:r>
        <w:r>
          <w:rPr>
            <w:noProof/>
            <w:webHidden/>
          </w:rPr>
          <w:fldChar w:fldCharType="end"/>
        </w:r>
      </w:hyperlink>
    </w:p>
    <w:p w14:paraId="0D6D25E8" w14:textId="10617143" w:rsidR="00387EB8" w:rsidRDefault="00387EB8">
      <w:pPr>
        <w:pStyle w:val="31"/>
        <w:rPr>
          <w:rFonts w:asciiTheme="minorHAnsi" w:eastAsiaTheme="minorEastAsia" w:hAnsiTheme="minorHAnsi" w:cstheme="minorBidi"/>
          <w:sz w:val="22"/>
          <w:szCs w:val="22"/>
        </w:rPr>
      </w:pPr>
      <w:hyperlink w:anchor="_Toc236206671" w:history="1">
        <w:r w:rsidRPr="004E0EF2">
          <w:rPr>
            <w:rStyle w:val="a3"/>
          </w:rPr>
          <w:t>Социальный фонд России с 1 августа проведет ежегодную корректировку накопительных пенсий и срочных пенсионных выплат. Перерасчет будет выполнен автоматически, поэтому обращаться с заявлением получателям не потребуется. Об этом сообщили в пресс-службе фонда.</w:t>
        </w:r>
        <w:r>
          <w:rPr>
            <w:webHidden/>
          </w:rPr>
          <w:tab/>
        </w:r>
        <w:r>
          <w:rPr>
            <w:webHidden/>
          </w:rPr>
          <w:fldChar w:fldCharType="begin"/>
        </w:r>
        <w:r>
          <w:rPr>
            <w:webHidden/>
          </w:rPr>
          <w:instrText xml:space="preserve"> PAGEREF _Toc236206671 \h </w:instrText>
        </w:r>
        <w:r>
          <w:rPr>
            <w:webHidden/>
          </w:rPr>
        </w:r>
        <w:r>
          <w:rPr>
            <w:webHidden/>
          </w:rPr>
          <w:fldChar w:fldCharType="separate"/>
        </w:r>
        <w:r w:rsidR="00D119BB">
          <w:rPr>
            <w:webHidden/>
          </w:rPr>
          <w:t>39</w:t>
        </w:r>
        <w:r>
          <w:rPr>
            <w:webHidden/>
          </w:rPr>
          <w:fldChar w:fldCharType="end"/>
        </w:r>
      </w:hyperlink>
    </w:p>
    <w:p w14:paraId="2F53DD12" w14:textId="6F237D51" w:rsidR="00387EB8" w:rsidRDefault="00387EB8">
      <w:pPr>
        <w:pStyle w:val="21"/>
        <w:tabs>
          <w:tab w:val="right" w:leader="dot" w:pos="9061"/>
        </w:tabs>
        <w:rPr>
          <w:rFonts w:asciiTheme="minorHAnsi" w:eastAsiaTheme="minorEastAsia" w:hAnsiTheme="minorHAnsi" w:cstheme="minorBidi"/>
          <w:noProof/>
          <w:sz w:val="22"/>
          <w:szCs w:val="22"/>
        </w:rPr>
      </w:pPr>
      <w:hyperlink w:anchor="_Toc236206672" w:history="1">
        <w:r w:rsidRPr="004E0EF2">
          <w:rPr>
            <w:rStyle w:val="a3"/>
            <w:noProof/>
          </w:rPr>
          <w:t>Российская газета, 28.07.2026, Не откладывайте проверку своего стажа: что нужно знать перед выходом на пенсию</w:t>
        </w:r>
        <w:r>
          <w:rPr>
            <w:noProof/>
            <w:webHidden/>
          </w:rPr>
          <w:tab/>
        </w:r>
        <w:r>
          <w:rPr>
            <w:noProof/>
            <w:webHidden/>
          </w:rPr>
          <w:fldChar w:fldCharType="begin"/>
        </w:r>
        <w:r>
          <w:rPr>
            <w:noProof/>
            <w:webHidden/>
          </w:rPr>
          <w:instrText xml:space="preserve"> PAGEREF _Toc236206672 \h </w:instrText>
        </w:r>
        <w:r>
          <w:rPr>
            <w:noProof/>
            <w:webHidden/>
          </w:rPr>
        </w:r>
        <w:r>
          <w:rPr>
            <w:noProof/>
            <w:webHidden/>
          </w:rPr>
          <w:fldChar w:fldCharType="separate"/>
        </w:r>
        <w:r w:rsidR="00D119BB">
          <w:rPr>
            <w:noProof/>
            <w:webHidden/>
          </w:rPr>
          <w:t>40</w:t>
        </w:r>
        <w:r>
          <w:rPr>
            <w:noProof/>
            <w:webHidden/>
          </w:rPr>
          <w:fldChar w:fldCharType="end"/>
        </w:r>
      </w:hyperlink>
    </w:p>
    <w:p w14:paraId="3F54C053" w14:textId="684586BB" w:rsidR="00387EB8" w:rsidRDefault="00387EB8">
      <w:pPr>
        <w:pStyle w:val="31"/>
        <w:rPr>
          <w:rFonts w:asciiTheme="minorHAnsi" w:eastAsiaTheme="minorEastAsia" w:hAnsiTheme="minorHAnsi" w:cstheme="minorBidi"/>
          <w:sz w:val="22"/>
          <w:szCs w:val="22"/>
        </w:rPr>
      </w:pPr>
      <w:hyperlink w:anchor="_Toc236206673" w:history="1">
        <w:r w:rsidRPr="004E0EF2">
          <w:rPr>
            <w:rStyle w:val="a3"/>
          </w:rPr>
          <w:t>В 2026 году для выхода на страховую пенсию по старости необходимо одновременное соблюдение трех условий. Что нужно знать перед выходом на заслуженный отдых и что проверить, разъяснил в комментарии «РГ» член Комитета Госдумы по бюджету и налогам Никита Чаплин.</w:t>
        </w:r>
        <w:r>
          <w:rPr>
            <w:webHidden/>
          </w:rPr>
          <w:tab/>
        </w:r>
        <w:r>
          <w:rPr>
            <w:webHidden/>
          </w:rPr>
          <w:fldChar w:fldCharType="begin"/>
        </w:r>
        <w:r>
          <w:rPr>
            <w:webHidden/>
          </w:rPr>
          <w:instrText xml:space="preserve"> PAGEREF _Toc236206673 \h </w:instrText>
        </w:r>
        <w:r>
          <w:rPr>
            <w:webHidden/>
          </w:rPr>
        </w:r>
        <w:r>
          <w:rPr>
            <w:webHidden/>
          </w:rPr>
          <w:fldChar w:fldCharType="separate"/>
        </w:r>
        <w:r w:rsidR="00D119BB">
          <w:rPr>
            <w:webHidden/>
          </w:rPr>
          <w:t>40</w:t>
        </w:r>
        <w:r>
          <w:rPr>
            <w:webHidden/>
          </w:rPr>
          <w:fldChar w:fldCharType="end"/>
        </w:r>
      </w:hyperlink>
    </w:p>
    <w:p w14:paraId="31630040" w14:textId="3C085865" w:rsidR="00387EB8" w:rsidRDefault="00387EB8">
      <w:pPr>
        <w:pStyle w:val="21"/>
        <w:tabs>
          <w:tab w:val="right" w:leader="dot" w:pos="9061"/>
        </w:tabs>
        <w:rPr>
          <w:rFonts w:asciiTheme="minorHAnsi" w:eastAsiaTheme="minorEastAsia" w:hAnsiTheme="minorHAnsi" w:cstheme="minorBidi"/>
          <w:noProof/>
          <w:sz w:val="22"/>
          <w:szCs w:val="22"/>
        </w:rPr>
      </w:pPr>
      <w:hyperlink w:anchor="_Toc236206674" w:history="1">
        <w:r w:rsidRPr="004E0EF2">
          <w:rPr>
            <w:rStyle w:val="a3"/>
            <w:noProof/>
          </w:rPr>
          <w:t>РИА Новости, 29.07.2026, Средняя пенсия в России выросла почти на 4,5 тыс рублей за 2 года</w:t>
        </w:r>
        <w:r>
          <w:rPr>
            <w:noProof/>
            <w:webHidden/>
          </w:rPr>
          <w:tab/>
        </w:r>
        <w:r>
          <w:rPr>
            <w:noProof/>
            <w:webHidden/>
          </w:rPr>
          <w:fldChar w:fldCharType="begin"/>
        </w:r>
        <w:r>
          <w:rPr>
            <w:noProof/>
            <w:webHidden/>
          </w:rPr>
          <w:instrText xml:space="preserve"> PAGEREF _Toc236206674 \h </w:instrText>
        </w:r>
        <w:r>
          <w:rPr>
            <w:noProof/>
            <w:webHidden/>
          </w:rPr>
        </w:r>
        <w:r>
          <w:rPr>
            <w:noProof/>
            <w:webHidden/>
          </w:rPr>
          <w:fldChar w:fldCharType="separate"/>
        </w:r>
        <w:r w:rsidR="00D119BB">
          <w:rPr>
            <w:noProof/>
            <w:webHidden/>
          </w:rPr>
          <w:t>42</w:t>
        </w:r>
        <w:r>
          <w:rPr>
            <w:noProof/>
            <w:webHidden/>
          </w:rPr>
          <w:fldChar w:fldCharType="end"/>
        </w:r>
      </w:hyperlink>
    </w:p>
    <w:p w14:paraId="3E0D77C2" w14:textId="110D6200" w:rsidR="00387EB8" w:rsidRDefault="00387EB8">
      <w:pPr>
        <w:pStyle w:val="31"/>
        <w:rPr>
          <w:rFonts w:asciiTheme="minorHAnsi" w:eastAsiaTheme="minorEastAsia" w:hAnsiTheme="minorHAnsi" w:cstheme="minorBidi"/>
          <w:sz w:val="22"/>
          <w:szCs w:val="22"/>
        </w:rPr>
      </w:pPr>
      <w:hyperlink w:anchor="_Toc236206675" w:history="1">
        <w:r w:rsidRPr="004E0EF2">
          <w:rPr>
            <w:rStyle w:val="a3"/>
          </w:rPr>
          <w:t>Средний размер пенсии работающих и неработающих россиян вырос почти на 4,5 тысячи рублей за два года, следует из данных Социального фонда России, с которыми ознакомилось РИА Новости.</w:t>
        </w:r>
        <w:r>
          <w:rPr>
            <w:webHidden/>
          </w:rPr>
          <w:tab/>
        </w:r>
        <w:r>
          <w:rPr>
            <w:webHidden/>
          </w:rPr>
          <w:fldChar w:fldCharType="begin"/>
        </w:r>
        <w:r>
          <w:rPr>
            <w:webHidden/>
          </w:rPr>
          <w:instrText xml:space="preserve"> PAGEREF _Toc236206675 \h </w:instrText>
        </w:r>
        <w:r>
          <w:rPr>
            <w:webHidden/>
          </w:rPr>
        </w:r>
        <w:r>
          <w:rPr>
            <w:webHidden/>
          </w:rPr>
          <w:fldChar w:fldCharType="separate"/>
        </w:r>
        <w:r w:rsidR="00D119BB">
          <w:rPr>
            <w:webHidden/>
          </w:rPr>
          <w:t>42</w:t>
        </w:r>
        <w:r>
          <w:rPr>
            <w:webHidden/>
          </w:rPr>
          <w:fldChar w:fldCharType="end"/>
        </w:r>
      </w:hyperlink>
    </w:p>
    <w:p w14:paraId="25B82585" w14:textId="36EA534F" w:rsidR="00387EB8" w:rsidRDefault="00387EB8">
      <w:pPr>
        <w:pStyle w:val="21"/>
        <w:tabs>
          <w:tab w:val="right" w:leader="dot" w:pos="9061"/>
        </w:tabs>
        <w:rPr>
          <w:rFonts w:asciiTheme="minorHAnsi" w:eastAsiaTheme="minorEastAsia" w:hAnsiTheme="minorHAnsi" w:cstheme="minorBidi"/>
          <w:noProof/>
          <w:sz w:val="22"/>
          <w:szCs w:val="22"/>
        </w:rPr>
      </w:pPr>
      <w:hyperlink w:anchor="_Toc236206676" w:history="1">
        <w:r w:rsidRPr="004E0EF2">
          <w:rPr>
            <w:rStyle w:val="a3"/>
            <w:noProof/>
          </w:rPr>
          <w:t>ТАСС, 28.07.2026, В ГД рассказали, как избежать недостатка стажа перед назначением пенсии</w:t>
        </w:r>
        <w:r>
          <w:rPr>
            <w:noProof/>
            <w:webHidden/>
          </w:rPr>
          <w:tab/>
        </w:r>
        <w:r>
          <w:rPr>
            <w:noProof/>
            <w:webHidden/>
          </w:rPr>
          <w:fldChar w:fldCharType="begin"/>
        </w:r>
        <w:r>
          <w:rPr>
            <w:noProof/>
            <w:webHidden/>
          </w:rPr>
          <w:instrText xml:space="preserve"> PAGEREF _Toc236206676 \h </w:instrText>
        </w:r>
        <w:r>
          <w:rPr>
            <w:noProof/>
            <w:webHidden/>
          </w:rPr>
        </w:r>
        <w:r>
          <w:rPr>
            <w:noProof/>
            <w:webHidden/>
          </w:rPr>
          <w:fldChar w:fldCharType="separate"/>
        </w:r>
        <w:r w:rsidR="00D119BB">
          <w:rPr>
            <w:noProof/>
            <w:webHidden/>
          </w:rPr>
          <w:t>43</w:t>
        </w:r>
        <w:r>
          <w:rPr>
            <w:noProof/>
            <w:webHidden/>
          </w:rPr>
          <w:fldChar w:fldCharType="end"/>
        </w:r>
      </w:hyperlink>
    </w:p>
    <w:p w14:paraId="24842334" w14:textId="2595D0AA" w:rsidR="00387EB8" w:rsidRDefault="00387EB8">
      <w:pPr>
        <w:pStyle w:val="31"/>
        <w:rPr>
          <w:rFonts w:asciiTheme="minorHAnsi" w:eastAsiaTheme="minorEastAsia" w:hAnsiTheme="minorHAnsi" w:cstheme="minorBidi"/>
          <w:sz w:val="22"/>
          <w:szCs w:val="22"/>
        </w:rPr>
      </w:pPr>
      <w:hyperlink w:anchor="_Toc236206677" w:history="1">
        <w:r w:rsidRPr="004E0EF2">
          <w:rPr>
            <w:rStyle w:val="a3"/>
          </w:rPr>
          <w:t>Пенсионный стаж и коэффициенты формируются по сведениям, которые работодатель передает в Социальный фонд и налоговую службу, однако эти данные не всегда вовремя поступают в ведомства, и гражданину в некоторых случаях полезно самому проконтролировать такие вещи, чтобы не получить дыру в стаже перед назначением пенсии, рассказал ТАСС председатель комитета Госдумы по вопросам собственности, земельным и имущественным отношениям, член Национального финансового совета Сергей Гаврилов (фракция КПРФ).</w:t>
        </w:r>
        <w:r>
          <w:rPr>
            <w:webHidden/>
          </w:rPr>
          <w:tab/>
        </w:r>
        <w:r>
          <w:rPr>
            <w:webHidden/>
          </w:rPr>
          <w:fldChar w:fldCharType="begin"/>
        </w:r>
        <w:r>
          <w:rPr>
            <w:webHidden/>
          </w:rPr>
          <w:instrText xml:space="preserve"> PAGEREF _Toc236206677 \h </w:instrText>
        </w:r>
        <w:r>
          <w:rPr>
            <w:webHidden/>
          </w:rPr>
        </w:r>
        <w:r>
          <w:rPr>
            <w:webHidden/>
          </w:rPr>
          <w:fldChar w:fldCharType="separate"/>
        </w:r>
        <w:r w:rsidR="00D119BB">
          <w:rPr>
            <w:webHidden/>
          </w:rPr>
          <w:t>43</w:t>
        </w:r>
        <w:r>
          <w:rPr>
            <w:webHidden/>
          </w:rPr>
          <w:fldChar w:fldCharType="end"/>
        </w:r>
      </w:hyperlink>
    </w:p>
    <w:p w14:paraId="7C474B18" w14:textId="70A44F06" w:rsidR="00387EB8" w:rsidRDefault="00387EB8">
      <w:pPr>
        <w:pStyle w:val="21"/>
        <w:tabs>
          <w:tab w:val="right" w:leader="dot" w:pos="9061"/>
        </w:tabs>
        <w:rPr>
          <w:rFonts w:asciiTheme="minorHAnsi" w:eastAsiaTheme="minorEastAsia" w:hAnsiTheme="minorHAnsi" w:cstheme="minorBidi"/>
          <w:noProof/>
          <w:sz w:val="22"/>
          <w:szCs w:val="22"/>
        </w:rPr>
      </w:pPr>
      <w:hyperlink w:anchor="_Toc236206678" w:history="1">
        <w:r w:rsidRPr="004E0EF2">
          <w:rPr>
            <w:rStyle w:val="a3"/>
            <w:noProof/>
          </w:rPr>
          <w:t>ТАСС, 28.07.2026, Матвиенко рассказала, что улучшило пенсию женщин севера</w:t>
        </w:r>
        <w:r>
          <w:rPr>
            <w:noProof/>
            <w:webHidden/>
          </w:rPr>
          <w:tab/>
        </w:r>
        <w:r>
          <w:rPr>
            <w:noProof/>
            <w:webHidden/>
          </w:rPr>
          <w:fldChar w:fldCharType="begin"/>
        </w:r>
        <w:r>
          <w:rPr>
            <w:noProof/>
            <w:webHidden/>
          </w:rPr>
          <w:instrText xml:space="preserve"> PAGEREF _Toc236206678 \h </w:instrText>
        </w:r>
        <w:r>
          <w:rPr>
            <w:noProof/>
            <w:webHidden/>
          </w:rPr>
        </w:r>
        <w:r>
          <w:rPr>
            <w:noProof/>
            <w:webHidden/>
          </w:rPr>
          <w:fldChar w:fldCharType="separate"/>
        </w:r>
        <w:r w:rsidR="00D119BB">
          <w:rPr>
            <w:noProof/>
            <w:webHidden/>
          </w:rPr>
          <w:t>44</w:t>
        </w:r>
        <w:r>
          <w:rPr>
            <w:noProof/>
            <w:webHidden/>
          </w:rPr>
          <w:fldChar w:fldCharType="end"/>
        </w:r>
      </w:hyperlink>
    </w:p>
    <w:p w14:paraId="5618C351" w14:textId="307B8C85" w:rsidR="00387EB8" w:rsidRDefault="00387EB8">
      <w:pPr>
        <w:pStyle w:val="31"/>
        <w:rPr>
          <w:rFonts w:asciiTheme="minorHAnsi" w:eastAsiaTheme="minorEastAsia" w:hAnsiTheme="minorHAnsi" w:cstheme="minorBidi"/>
          <w:sz w:val="22"/>
          <w:szCs w:val="22"/>
        </w:rPr>
      </w:pPr>
      <w:hyperlink w:anchor="_Toc236206679" w:history="1">
        <w:r w:rsidRPr="004E0EF2">
          <w:rPr>
            <w:rStyle w:val="a3"/>
          </w:rPr>
          <w:t>Включение профессии "работник кочевого жилища" в профстандарт животновода признало нелегкий труд женщин-кочевниц и обеспечило им пенсионные права наравне с другими работниками Крайнего Севера. Об этом сообщила председатель Совфеда Валентина Матвиенко на встрече с президентом РФ Владимиром Путиным.</w:t>
        </w:r>
        <w:r>
          <w:rPr>
            <w:webHidden/>
          </w:rPr>
          <w:tab/>
        </w:r>
        <w:r>
          <w:rPr>
            <w:webHidden/>
          </w:rPr>
          <w:fldChar w:fldCharType="begin"/>
        </w:r>
        <w:r>
          <w:rPr>
            <w:webHidden/>
          </w:rPr>
          <w:instrText xml:space="preserve"> PAGEREF _Toc236206679 \h </w:instrText>
        </w:r>
        <w:r>
          <w:rPr>
            <w:webHidden/>
          </w:rPr>
        </w:r>
        <w:r>
          <w:rPr>
            <w:webHidden/>
          </w:rPr>
          <w:fldChar w:fldCharType="separate"/>
        </w:r>
        <w:r w:rsidR="00D119BB">
          <w:rPr>
            <w:webHidden/>
          </w:rPr>
          <w:t>44</w:t>
        </w:r>
        <w:r>
          <w:rPr>
            <w:webHidden/>
          </w:rPr>
          <w:fldChar w:fldCharType="end"/>
        </w:r>
      </w:hyperlink>
    </w:p>
    <w:p w14:paraId="0F09CDF9" w14:textId="0F1103D2" w:rsidR="00387EB8" w:rsidRDefault="00387EB8">
      <w:pPr>
        <w:pStyle w:val="21"/>
        <w:tabs>
          <w:tab w:val="right" w:leader="dot" w:pos="9061"/>
        </w:tabs>
        <w:rPr>
          <w:rFonts w:asciiTheme="minorHAnsi" w:eastAsiaTheme="minorEastAsia" w:hAnsiTheme="minorHAnsi" w:cstheme="minorBidi"/>
          <w:noProof/>
          <w:sz w:val="22"/>
          <w:szCs w:val="22"/>
        </w:rPr>
      </w:pPr>
      <w:hyperlink w:anchor="_Toc236206680" w:history="1">
        <w:r w:rsidRPr="004E0EF2">
          <w:rPr>
            <w:rStyle w:val="a3"/>
            <w:noProof/>
          </w:rPr>
          <w:t>РИА Новости, 28.07.2026, В Госдуму внесен проект о пенсионной надбавке прокурорам со стажем свыше 20 лет - Пискарев</w:t>
        </w:r>
        <w:r>
          <w:rPr>
            <w:noProof/>
            <w:webHidden/>
          </w:rPr>
          <w:tab/>
        </w:r>
        <w:r>
          <w:rPr>
            <w:noProof/>
            <w:webHidden/>
          </w:rPr>
          <w:fldChar w:fldCharType="begin"/>
        </w:r>
        <w:r>
          <w:rPr>
            <w:noProof/>
            <w:webHidden/>
          </w:rPr>
          <w:instrText xml:space="preserve"> PAGEREF _Toc236206680 \h </w:instrText>
        </w:r>
        <w:r>
          <w:rPr>
            <w:noProof/>
            <w:webHidden/>
          </w:rPr>
        </w:r>
        <w:r>
          <w:rPr>
            <w:noProof/>
            <w:webHidden/>
          </w:rPr>
          <w:fldChar w:fldCharType="separate"/>
        </w:r>
        <w:r w:rsidR="00D119BB">
          <w:rPr>
            <w:noProof/>
            <w:webHidden/>
          </w:rPr>
          <w:t>44</w:t>
        </w:r>
        <w:r>
          <w:rPr>
            <w:noProof/>
            <w:webHidden/>
          </w:rPr>
          <w:fldChar w:fldCharType="end"/>
        </w:r>
      </w:hyperlink>
    </w:p>
    <w:p w14:paraId="062F913E" w14:textId="273EA0FE" w:rsidR="00387EB8" w:rsidRDefault="00387EB8">
      <w:pPr>
        <w:pStyle w:val="31"/>
        <w:rPr>
          <w:rFonts w:asciiTheme="minorHAnsi" w:eastAsiaTheme="minorEastAsia" w:hAnsiTheme="minorHAnsi" w:cstheme="minorBidi"/>
          <w:sz w:val="22"/>
          <w:szCs w:val="22"/>
        </w:rPr>
      </w:pPr>
      <w:hyperlink w:anchor="_Toc236206681" w:history="1">
        <w:r w:rsidRPr="004E0EF2">
          <w:rPr>
            <w:rStyle w:val="a3"/>
          </w:rPr>
          <w:t>В Госдуму внесен проект о пенсионной надбавке прокурорам со стажем свыше 20 лет наряду с пенсией по потере кормильца, сообщил глава комитета Госдумы по безопасности и противодействию коррупции Василий Пискарев.</w:t>
        </w:r>
        <w:r>
          <w:rPr>
            <w:webHidden/>
          </w:rPr>
          <w:tab/>
        </w:r>
        <w:r>
          <w:rPr>
            <w:webHidden/>
          </w:rPr>
          <w:fldChar w:fldCharType="begin"/>
        </w:r>
        <w:r>
          <w:rPr>
            <w:webHidden/>
          </w:rPr>
          <w:instrText xml:space="preserve"> PAGEREF _Toc236206681 \h </w:instrText>
        </w:r>
        <w:r>
          <w:rPr>
            <w:webHidden/>
          </w:rPr>
        </w:r>
        <w:r>
          <w:rPr>
            <w:webHidden/>
          </w:rPr>
          <w:fldChar w:fldCharType="separate"/>
        </w:r>
        <w:r w:rsidR="00D119BB">
          <w:rPr>
            <w:webHidden/>
          </w:rPr>
          <w:t>44</w:t>
        </w:r>
        <w:r>
          <w:rPr>
            <w:webHidden/>
          </w:rPr>
          <w:fldChar w:fldCharType="end"/>
        </w:r>
      </w:hyperlink>
    </w:p>
    <w:p w14:paraId="69E3AB72" w14:textId="73E616C1" w:rsidR="00387EB8" w:rsidRDefault="00387EB8">
      <w:pPr>
        <w:pStyle w:val="21"/>
        <w:tabs>
          <w:tab w:val="right" w:leader="dot" w:pos="9061"/>
        </w:tabs>
        <w:rPr>
          <w:rFonts w:asciiTheme="minorHAnsi" w:eastAsiaTheme="minorEastAsia" w:hAnsiTheme="minorHAnsi" w:cstheme="minorBidi"/>
          <w:noProof/>
          <w:sz w:val="22"/>
          <w:szCs w:val="22"/>
        </w:rPr>
      </w:pPr>
      <w:hyperlink w:anchor="_Toc236206682" w:history="1">
        <w:r w:rsidRPr="004E0EF2">
          <w:rPr>
            <w:rStyle w:val="a3"/>
            <w:noProof/>
          </w:rPr>
          <w:t>ТАСС, 28.07.2026, В ЛДПР предложили сократить стаж для досрочной пенсии работников скорой помощи</w:t>
        </w:r>
        <w:r>
          <w:rPr>
            <w:noProof/>
            <w:webHidden/>
          </w:rPr>
          <w:tab/>
        </w:r>
        <w:r>
          <w:rPr>
            <w:noProof/>
            <w:webHidden/>
          </w:rPr>
          <w:fldChar w:fldCharType="begin"/>
        </w:r>
        <w:r>
          <w:rPr>
            <w:noProof/>
            <w:webHidden/>
          </w:rPr>
          <w:instrText xml:space="preserve"> PAGEREF _Toc236206682 \h </w:instrText>
        </w:r>
        <w:r>
          <w:rPr>
            <w:noProof/>
            <w:webHidden/>
          </w:rPr>
        </w:r>
        <w:r>
          <w:rPr>
            <w:noProof/>
            <w:webHidden/>
          </w:rPr>
          <w:fldChar w:fldCharType="separate"/>
        </w:r>
        <w:r w:rsidR="00D119BB">
          <w:rPr>
            <w:noProof/>
            <w:webHidden/>
          </w:rPr>
          <w:t>45</w:t>
        </w:r>
        <w:r>
          <w:rPr>
            <w:noProof/>
            <w:webHidden/>
          </w:rPr>
          <w:fldChar w:fldCharType="end"/>
        </w:r>
      </w:hyperlink>
    </w:p>
    <w:p w14:paraId="5E352FE5" w14:textId="76670374" w:rsidR="00387EB8" w:rsidRDefault="00387EB8">
      <w:pPr>
        <w:pStyle w:val="31"/>
        <w:rPr>
          <w:rFonts w:asciiTheme="minorHAnsi" w:eastAsiaTheme="minorEastAsia" w:hAnsiTheme="minorHAnsi" w:cstheme="minorBidi"/>
          <w:sz w:val="22"/>
          <w:szCs w:val="22"/>
        </w:rPr>
      </w:pPr>
      <w:hyperlink w:anchor="_Toc236206683" w:history="1">
        <w:r w:rsidRPr="004E0EF2">
          <w:rPr>
            <w:rStyle w:val="a3"/>
          </w:rPr>
          <w:t>Первый заместитель руководителя думской фракции ЛДПР Владимир Сысоев предложил разрешить работникам скорой медицинской помощи выходить на досрочную страховую пенсию после 20 лет стажа в сельской местности и 25 лет - в городах. Соответствующее обращение он направил вице-премьеру РФ Татьяне Голиковой, документ есть в распоряжении ТАСС.</w:t>
        </w:r>
        <w:r>
          <w:rPr>
            <w:webHidden/>
          </w:rPr>
          <w:tab/>
        </w:r>
        <w:r>
          <w:rPr>
            <w:webHidden/>
          </w:rPr>
          <w:fldChar w:fldCharType="begin"/>
        </w:r>
        <w:r>
          <w:rPr>
            <w:webHidden/>
          </w:rPr>
          <w:instrText xml:space="preserve"> PAGEREF _Toc236206683 \h </w:instrText>
        </w:r>
        <w:r>
          <w:rPr>
            <w:webHidden/>
          </w:rPr>
        </w:r>
        <w:r>
          <w:rPr>
            <w:webHidden/>
          </w:rPr>
          <w:fldChar w:fldCharType="separate"/>
        </w:r>
        <w:r w:rsidR="00D119BB">
          <w:rPr>
            <w:webHidden/>
          </w:rPr>
          <w:t>45</w:t>
        </w:r>
        <w:r>
          <w:rPr>
            <w:webHidden/>
          </w:rPr>
          <w:fldChar w:fldCharType="end"/>
        </w:r>
      </w:hyperlink>
    </w:p>
    <w:p w14:paraId="397B4B38" w14:textId="37D3A1C9" w:rsidR="00387EB8" w:rsidRDefault="00387EB8">
      <w:pPr>
        <w:pStyle w:val="21"/>
        <w:tabs>
          <w:tab w:val="right" w:leader="dot" w:pos="9061"/>
        </w:tabs>
        <w:rPr>
          <w:rFonts w:asciiTheme="minorHAnsi" w:eastAsiaTheme="minorEastAsia" w:hAnsiTheme="minorHAnsi" w:cstheme="minorBidi"/>
          <w:noProof/>
          <w:sz w:val="22"/>
          <w:szCs w:val="22"/>
        </w:rPr>
      </w:pPr>
      <w:hyperlink w:anchor="_Toc236206684" w:history="1">
        <w:r w:rsidRPr="004E0EF2">
          <w:rPr>
            <w:rStyle w:val="a3"/>
            <w:noProof/>
          </w:rPr>
          <w:t>ТАСС, 29.07.2026, В ГД предложили ввести оплачиваемый отпуск для ухода за родителями-пенсионерами</w:t>
        </w:r>
        <w:r>
          <w:rPr>
            <w:noProof/>
            <w:webHidden/>
          </w:rPr>
          <w:tab/>
        </w:r>
        <w:r>
          <w:rPr>
            <w:noProof/>
            <w:webHidden/>
          </w:rPr>
          <w:fldChar w:fldCharType="begin"/>
        </w:r>
        <w:r>
          <w:rPr>
            <w:noProof/>
            <w:webHidden/>
          </w:rPr>
          <w:instrText xml:space="preserve"> PAGEREF _Toc236206684 \h </w:instrText>
        </w:r>
        <w:r>
          <w:rPr>
            <w:noProof/>
            <w:webHidden/>
          </w:rPr>
        </w:r>
        <w:r>
          <w:rPr>
            <w:noProof/>
            <w:webHidden/>
          </w:rPr>
          <w:fldChar w:fldCharType="separate"/>
        </w:r>
        <w:r w:rsidR="00D119BB">
          <w:rPr>
            <w:noProof/>
            <w:webHidden/>
          </w:rPr>
          <w:t>45</w:t>
        </w:r>
        <w:r>
          <w:rPr>
            <w:noProof/>
            <w:webHidden/>
          </w:rPr>
          <w:fldChar w:fldCharType="end"/>
        </w:r>
      </w:hyperlink>
    </w:p>
    <w:p w14:paraId="4A0173D1" w14:textId="09A68CDE" w:rsidR="00387EB8" w:rsidRDefault="00387EB8">
      <w:pPr>
        <w:pStyle w:val="31"/>
        <w:rPr>
          <w:rFonts w:asciiTheme="minorHAnsi" w:eastAsiaTheme="minorEastAsia" w:hAnsiTheme="minorHAnsi" w:cstheme="minorBidi"/>
          <w:sz w:val="22"/>
          <w:szCs w:val="22"/>
        </w:rPr>
      </w:pPr>
      <w:hyperlink w:anchor="_Toc236206685" w:history="1">
        <w:r w:rsidRPr="004E0EF2">
          <w:rPr>
            <w:rStyle w:val="a3"/>
          </w:rPr>
          <w:t>Вице-спикер Госдумы Борис Чернышов (ЛДПР) предложил ввести дополнительный оплачиваемый отпуск на срок от трех до пяти дней в год для работников, которым нужно сопровождать родителей пенсионного возраста на лечение, обследования или реабилитацию. Соответствующее обращение направлено министру труда и социальной защиты РФ Антону Котякову, документ есть в распоряжении ТАСС.</w:t>
        </w:r>
        <w:r>
          <w:rPr>
            <w:webHidden/>
          </w:rPr>
          <w:tab/>
        </w:r>
        <w:r>
          <w:rPr>
            <w:webHidden/>
          </w:rPr>
          <w:fldChar w:fldCharType="begin"/>
        </w:r>
        <w:r>
          <w:rPr>
            <w:webHidden/>
          </w:rPr>
          <w:instrText xml:space="preserve"> PAGEREF _Toc236206685 \h </w:instrText>
        </w:r>
        <w:r>
          <w:rPr>
            <w:webHidden/>
          </w:rPr>
        </w:r>
        <w:r>
          <w:rPr>
            <w:webHidden/>
          </w:rPr>
          <w:fldChar w:fldCharType="separate"/>
        </w:r>
        <w:r w:rsidR="00D119BB">
          <w:rPr>
            <w:webHidden/>
          </w:rPr>
          <w:t>45</w:t>
        </w:r>
        <w:r>
          <w:rPr>
            <w:webHidden/>
          </w:rPr>
          <w:fldChar w:fldCharType="end"/>
        </w:r>
      </w:hyperlink>
    </w:p>
    <w:p w14:paraId="34C4F5EA" w14:textId="4D52632A" w:rsidR="00387EB8" w:rsidRDefault="00387EB8">
      <w:pPr>
        <w:pStyle w:val="21"/>
        <w:tabs>
          <w:tab w:val="right" w:leader="dot" w:pos="9061"/>
        </w:tabs>
        <w:rPr>
          <w:rFonts w:asciiTheme="minorHAnsi" w:eastAsiaTheme="minorEastAsia" w:hAnsiTheme="minorHAnsi" w:cstheme="minorBidi"/>
          <w:noProof/>
          <w:sz w:val="22"/>
          <w:szCs w:val="22"/>
        </w:rPr>
      </w:pPr>
      <w:hyperlink w:anchor="_Toc236206686" w:history="1">
        <w:r w:rsidRPr="004E0EF2">
          <w:rPr>
            <w:rStyle w:val="a3"/>
            <w:noProof/>
          </w:rPr>
          <w:t>RT, 28.07.2026, Доцент Балынин: у работающих официально пенсионеров с августа вырастут пенсии</w:t>
        </w:r>
        <w:r>
          <w:rPr>
            <w:noProof/>
            <w:webHidden/>
          </w:rPr>
          <w:tab/>
        </w:r>
        <w:r>
          <w:rPr>
            <w:noProof/>
            <w:webHidden/>
          </w:rPr>
          <w:fldChar w:fldCharType="begin"/>
        </w:r>
        <w:r>
          <w:rPr>
            <w:noProof/>
            <w:webHidden/>
          </w:rPr>
          <w:instrText xml:space="preserve"> PAGEREF _Toc236206686 \h </w:instrText>
        </w:r>
        <w:r>
          <w:rPr>
            <w:noProof/>
            <w:webHidden/>
          </w:rPr>
        </w:r>
        <w:r>
          <w:rPr>
            <w:noProof/>
            <w:webHidden/>
          </w:rPr>
          <w:fldChar w:fldCharType="separate"/>
        </w:r>
        <w:r w:rsidR="00D119BB">
          <w:rPr>
            <w:noProof/>
            <w:webHidden/>
          </w:rPr>
          <w:t>46</w:t>
        </w:r>
        <w:r>
          <w:rPr>
            <w:noProof/>
            <w:webHidden/>
          </w:rPr>
          <w:fldChar w:fldCharType="end"/>
        </w:r>
      </w:hyperlink>
    </w:p>
    <w:p w14:paraId="031AD573" w14:textId="2E0D5F79" w:rsidR="00387EB8" w:rsidRDefault="00387EB8">
      <w:pPr>
        <w:pStyle w:val="31"/>
        <w:rPr>
          <w:rFonts w:asciiTheme="minorHAnsi" w:eastAsiaTheme="minorEastAsia" w:hAnsiTheme="minorHAnsi" w:cstheme="minorBidi"/>
          <w:sz w:val="22"/>
          <w:szCs w:val="22"/>
        </w:rPr>
      </w:pPr>
      <w:hyperlink w:anchor="_Toc236206687" w:history="1">
        <w:r w:rsidRPr="004E0EF2">
          <w:rPr>
            <w:rStyle w:val="a3"/>
          </w:rPr>
          <w:t>В августе вырастут страховые пенсии по старости у тех пенсионеров, которые в 2025 году официально работали. Об этом рассказал в беседе с RT доцент Финансового университета при правительстве России Игорь Балынин.</w:t>
        </w:r>
        <w:r>
          <w:rPr>
            <w:webHidden/>
          </w:rPr>
          <w:tab/>
        </w:r>
        <w:r>
          <w:rPr>
            <w:webHidden/>
          </w:rPr>
          <w:fldChar w:fldCharType="begin"/>
        </w:r>
        <w:r>
          <w:rPr>
            <w:webHidden/>
          </w:rPr>
          <w:instrText xml:space="preserve"> PAGEREF _Toc236206687 \h </w:instrText>
        </w:r>
        <w:r>
          <w:rPr>
            <w:webHidden/>
          </w:rPr>
        </w:r>
        <w:r>
          <w:rPr>
            <w:webHidden/>
          </w:rPr>
          <w:fldChar w:fldCharType="separate"/>
        </w:r>
        <w:r w:rsidR="00D119BB">
          <w:rPr>
            <w:webHidden/>
          </w:rPr>
          <w:t>46</w:t>
        </w:r>
        <w:r>
          <w:rPr>
            <w:webHidden/>
          </w:rPr>
          <w:fldChar w:fldCharType="end"/>
        </w:r>
      </w:hyperlink>
    </w:p>
    <w:p w14:paraId="377B3C2C" w14:textId="72FB9BB3" w:rsidR="00387EB8" w:rsidRDefault="00387EB8">
      <w:pPr>
        <w:pStyle w:val="21"/>
        <w:tabs>
          <w:tab w:val="right" w:leader="dot" w:pos="9061"/>
        </w:tabs>
        <w:rPr>
          <w:rFonts w:asciiTheme="minorHAnsi" w:eastAsiaTheme="minorEastAsia" w:hAnsiTheme="minorHAnsi" w:cstheme="minorBidi"/>
          <w:noProof/>
          <w:sz w:val="22"/>
          <w:szCs w:val="22"/>
        </w:rPr>
      </w:pPr>
      <w:hyperlink w:anchor="_Toc236206688" w:history="1">
        <w:r w:rsidRPr="004E0EF2">
          <w:rPr>
            <w:rStyle w:val="a3"/>
            <w:noProof/>
          </w:rPr>
          <w:t>ДумаТВ, 28.07.2026, Россиянам напомнили, кто может выйти на пенсию в 50 лет</w:t>
        </w:r>
        <w:r>
          <w:rPr>
            <w:noProof/>
            <w:webHidden/>
          </w:rPr>
          <w:tab/>
        </w:r>
        <w:r>
          <w:rPr>
            <w:noProof/>
            <w:webHidden/>
          </w:rPr>
          <w:fldChar w:fldCharType="begin"/>
        </w:r>
        <w:r>
          <w:rPr>
            <w:noProof/>
            <w:webHidden/>
          </w:rPr>
          <w:instrText xml:space="preserve"> PAGEREF _Toc236206688 \h </w:instrText>
        </w:r>
        <w:r>
          <w:rPr>
            <w:noProof/>
            <w:webHidden/>
          </w:rPr>
        </w:r>
        <w:r>
          <w:rPr>
            <w:noProof/>
            <w:webHidden/>
          </w:rPr>
          <w:fldChar w:fldCharType="separate"/>
        </w:r>
        <w:r w:rsidR="00D119BB">
          <w:rPr>
            <w:noProof/>
            <w:webHidden/>
          </w:rPr>
          <w:t>47</w:t>
        </w:r>
        <w:r>
          <w:rPr>
            <w:noProof/>
            <w:webHidden/>
          </w:rPr>
          <w:fldChar w:fldCharType="end"/>
        </w:r>
      </w:hyperlink>
    </w:p>
    <w:p w14:paraId="0DC041F3" w14:textId="0CB62765" w:rsidR="00387EB8" w:rsidRDefault="00387EB8">
      <w:pPr>
        <w:pStyle w:val="31"/>
        <w:rPr>
          <w:rFonts w:asciiTheme="minorHAnsi" w:eastAsiaTheme="minorEastAsia" w:hAnsiTheme="minorHAnsi" w:cstheme="minorBidi"/>
          <w:sz w:val="22"/>
          <w:szCs w:val="22"/>
        </w:rPr>
      </w:pPr>
      <w:hyperlink w:anchor="_Toc236206689" w:history="1">
        <w:r w:rsidRPr="004E0EF2">
          <w:rPr>
            <w:rStyle w:val="a3"/>
          </w:rPr>
          <w:t>Член Комитета ГД по бюджету и налогам Никита Чаплин ("Единая Россия") напомнил, что в 2026 году право на досрочную пенсию сохраняется для нескольких категорий граждан.</w:t>
        </w:r>
        <w:r>
          <w:rPr>
            <w:webHidden/>
          </w:rPr>
          <w:tab/>
        </w:r>
        <w:r>
          <w:rPr>
            <w:webHidden/>
          </w:rPr>
          <w:fldChar w:fldCharType="begin"/>
        </w:r>
        <w:r>
          <w:rPr>
            <w:webHidden/>
          </w:rPr>
          <w:instrText xml:space="preserve"> PAGEREF _Toc236206689 \h </w:instrText>
        </w:r>
        <w:r>
          <w:rPr>
            <w:webHidden/>
          </w:rPr>
        </w:r>
        <w:r>
          <w:rPr>
            <w:webHidden/>
          </w:rPr>
          <w:fldChar w:fldCharType="separate"/>
        </w:r>
        <w:r w:rsidR="00D119BB">
          <w:rPr>
            <w:webHidden/>
          </w:rPr>
          <w:t>47</w:t>
        </w:r>
        <w:r>
          <w:rPr>
            <w:webHidden/>
          </w:rPr>
          <w:fldChar w:fldCharType="end"/>
        </w:r>
      </w:hyperlink>
    </w:p>
    <w:p w14:paraId="23AEC937" w14:textId="2630AFDF" w:rsidR="00387EB8" w:rsidRDefault="00387EB8">
      <w:pPr>
        <w:pStyle w:val="21"/>
        <w:tabs>
          <w:tab w:val="right" w:leader="dot" w:pos="9061"/>
        </w:tabs>
        <w:rPr>
          <w:rFonts w:asciiTheme="minorHAnsi" w:eastAsiaTheme="minorEastAsia" w:hAnsiTheme="minorHAnsi" w:cstheme="minorBidi"/>
          <w:noProof/>
          <w:sz w:val="22"/>
          <w:szCs w:val="22"/>
        </w:rPr>
      </w:pPr>
      <w:hyperlink w:anchor="_Toc236206690" w:history="1">
        <w:r w:rsidRPr="004E0EF2">
          <w:rPr>
            <w:rStyle w:val="a3"/>
            <w:noProof/>
          </w:rPr>
          <w:t>Банки.Ру, 28.07.2026, Минимальная пенсия в России в 2026 году: размер выплат по регионам</w:t>
        </w:r>
        <w:r>
          <w:rPr>
            <w:noProof/>
            <w:webHidden/>
          </w:rPr>
          <w:tab/>
        </w:r>
        <w:r>
          <w:rPr>
            <w:noProof/>
            <w:webHidden/>
          </w:rPr>
          <w:fldChar w:fldCharType="begin"/>
        </w:r>
        <w:r>
          <w:rPr>
            <w:noProof/>
            <w:webHidden/>
          </w:rPr>
          <w:instrText xml:space="preserve"> PAGEREF _Toc236206690 \h </w:instrText>
        </w:r>
        <w:r>
          <w:rPr>
            <w:noProof/>
            <w:webHidden/>
          </w:rPr>
        </w:r>
        <w:r>
          <w:rPr>
            <w:noProof/>
            <w:webHidden/>
          </w:rPr>
          <w:fldChar w:fldCharType="separate"/>
        </w:r>
        <w:r w:rsidR="00D119BB">
          <w:rPr>
            <w:noProof/>
            <w:webHidden/>
          </w:rPr>
          <w:t>47</w:t>
        </w:r>
        <w:r>
          <w:rPr>
            <w:noProof/>
            <w:webHidden/>
          </w:rPr>
          <w:fldChar w:fldCharType="end"/>
        </w:r>
      </w:hyperlink>
    </w:p>
    <w:p w14:paraId="036A16D4" w14:textId="53BDA331" w:rsidR="00387EB8" w:rsidRDefault="00387EB8">
      <w:pPr>
        <w:pStyle w:val="31"/>
        <w:rPr>
          <w:rFonts w:asciiTheme="minorHAnsi" w:eastAsiaTheme="minorEastAsia" w:hAnsiTheme="minorHAnsi" w:cstheme="minorBidi"/>
          <w:sz w:val="22"/>
          <w:szCs w:val="22"/>
        </w:rPr>
      </w:pPr>
      <w:hyperlink w:anchor="_Toc236206691" w:history="1">
        <w:r w:rsidRPr="004E0EF2">
          <w:rPr>
            <w:rStyle w:val="a3"/>
          </w:rPr>
          <w:t>Минимальная социальная пенсия в России в 2026 году - 9424,12 рубля. Столько получают те, у кого нет необходимого стажа и пенсионных баллов. Тем, кто заработал право на страховую пенсию, государство гарантирует 14 287,49 рубля, а с учетом доплаты до прожиточного минимума - 16 288 рублей. Но даже эти цифры не окончательные: они могут различаться на тысячи рублей в зависимости от места жительства и статуса занятости. Разберемся, из чего складывается минимальная пенсия, кому положена социальная доплата, почему выплаты в регионах различаются на десятки тысяч рублей и как можно увеличить будущую пенсию.</w:t>
        </w:r>
        <w:r>
          <w:rPr>
            <w:webHidden/>
          </w:rPr>
          <w:tab/>
        </w:r>
        <w:r>
          <w:rPr>
            <w:webHidden/>
          </w:rPr>
          <w:fldChar w:fldCharType="begin"/>
        </w:r>
        <w:r>
          <w:rPr>
            <w:webHidden/>
          </w:rPr>
          <w:instrText xml:space="preserve"> PAGEREF _Toc236206691 \h </w:instrText>
        </w:r>
        <w:r>
          <w:rPr>
            <w:webHidden/>
          </w:rPr>
        </w:r>
        <w:r>
          <w:rPr>
            <w:webHidden/>
          </w:rPr>
          <w:fldChar w:fldCharType="separate"/>
        </w:r>
        <w:r w:rsidR="00D119BB">
          <w:rPr>
            <w:webHidden/>
          </w:rPr>
          <w:t>47</w:t>
        </w:r>
        <w:r>
          <w:rPr>
            <w:webHidden/>
          </w:rPr>
          <w:fldChar w:fldCharType="end"/>
        </w:r>
      </w:hyperlink>
    </w:p>
    <w:p w14:paraId="17FA804F" w14:textId="4ED7CEEE" w:rsidR="00387EB8" w:rsidRDefault="00387EB8">
      <w:pPr>
        <w:pStyle w:val="21"/>
        <w:tabs>
          <w:tab w:val="right" w:leader="dot" w:pos="9061"/>
        </w:tabs>
        <w:rPr>
          <w:rFonts w:asciiTheme="minorHAnsi" w:eastAsiaTheme="minorEastAsia" w:hAnsiTheme="minorHAnsi" w:cstheme="minorBidi"/>
          <w:noProof/>
          <w:sz w:val="22"/>
          <w:szCs w:val="22"/>
        </w:rPr>
      </w:pPr>
      <w:hyperlink w:anchor="_Toc236206692" w:history="1">
        <w:r w:rsidRPr="004E0EF2">
          <w:rPr>
            <w:rStyle w:val="a3"/>
            <w:noProof/>
          </w:rPr>
          <w:t>АиФ, 28.07.2026, Пенсионные баллы: как считают, кому выгодно их докупать и кому нет</w:t>
        </w:r>
        <w:r>
          <w:rPr>
            <w:noProof/>
            <w:webHidden/>
          </w:rPr>
          <w:tab/>
        </w:r>
        <w:r>
          <w:rPr>
            <w:noProof/>
            <w:webHidden/>
          </w:rPr>
          <w:fldChar w:fldCharType="begin"/>
        </w:r>
        <w:r>
          <w:rPr>
            <w:noProof/>
            <w:webHidden/>
          </w:rPr>
          <w:instrText xml:space="preserve"> PAGEREF _Toc236206692 \h </w:instrText>
        </w:r>
        <w:r>
          <w:rPr>
            <w:noProof/>
            <w:webHidden/>
          </w:rPr>
        </w:r>
        <w:r>
          <w:rPr>
            <w:noProof/>
            <w:webHidden/>
          </w:rPr>
          <w:fldChar w:fldCharType="separate"/>
        </w:r>
        <w:r w:rsidR="00D119BB">
          <w:rPr>
            <w:noProof/>
            <w:webHidden/>
          </w:rPr>
          <w:t>55</w:t>
        </w:r>
        <w:r>
          <w:rPr>
            <w:noProof/>
            <w:webHidden/>
          </w:rPr>
          <w:fldChar w:fldCharType="end"/>
        </w:r>
      </w:hyperlink>
    </w:p>
    <w:p w14:paraId="00192082" w14:textId="1E0D542B" w:rsidR="00387EB8" w:rsidRDefault="00387EB8">
      <w:pPr>
        <w:pStyle w:val="31"/>
        <w:rPr>
          <w:rFonts w:asciiTheme="minorHAnsi" w:eastAsiaTheme="minorEastAsia" w:hAnsiTheme="minorHAnsi" w:cstheme="minorBidi"/>
          <w:sz w:val="22"/>
          <w:szCs w:val="22"/>
        </w:rPr>
      </w:pPr>
      <w:hyperlink w:anchor="_Toc236206693" w:history="1">
        <w:r w:rsidRPr="004E0EF2">
          <w:rPr>
            <w:rStyle w:val="a3"/>
          </w:rPr>
          <w:t>Вы официально трудоустроены, работодатель исправно отчисляет за вас страховые взносы, и вы подумываете: а не докупить ли ещё пенсионных баллов, чтобы пенсия в будущем была побольше? Кажется логичным: вложил деньги - получил баллы - увеличил пенсию. Но эксперты предупреждают: для наёмного работника эта логика не работает. Полезные подробности - в материале aif.ru.</w:t>
        </w:r>
        <w:r>
          <w:rPr>
            <w:webHidden/>
          </w:rPr>
          <w:tab/>
        </w:r>
        <w:r>
          <w:rPr>
            <w:webHidden/>
          </w:rPr>
          <w:fldChar w:fldCharType="begin"/>
        </w:r>
        <w:r>
          <w:rPr>
            <w:webHidden/>
          </w:rPr>
          <w:instrText xml:space="preserve"> PAGEREF _Toc236206693 \h </w:instrText>
        </w:r>
        <w:r>
          <w:rPr>
            <w:webHidden/>
          </w:rPr>
        </w:r>
        <w:r>
          <w:rPr>
            <w:webHidden/>
          </w:rPr>
          <w:fldChar w:fldCharType="separate"/>
        </w:r>
        <w:r w:rsidR="00D119BB">
          <w:rPr>
            <w:webHidden/>
          </w:rPr>
          <w:t>55</w:t>
        </w:r>
        <w:r>
          <w:rPr>
            <w:webHidden/>
          </w:rPr>
          <w:fldChar w:fldCharType="end"/>
        </w:r>
      </w:hyperlink>
    </w:p>
    <w:p w14:paraId="5F00CB7B" w14:textId="68BDDF0C" w:rsidR="00387EB8" w:rsidRDefault="00387EB8">
      <w:pPr>
        <w:pStyle w:val="21"/>
        <w:tabs>
          <w:tab w:val="right" w:leader="dot" w:pos="9061"/>
        </w:tabs>
        <w:rPr>
          <w:rFonts w:asciiTheme="minorHAnsi" w:eastAsiaTheme="minorEastAsia" w:hAnsiTheme="minorHAnsi" w:cstheme="minorBidi"/>
          <w:noProof/>
          <w:sz w:val="22"/>
          <w:szCs w:val="22"/>
        </w:rPr>
      </w:pPr>
      <w:hyperlink w:anchor="_Toc236206694" w:history="1">
        <w:r w:rsidRPr="004E0EF2">
          <w:rPr>
            <w:rStyle w:val="a3"/>
            <w:noProof/>
          </w:rPr>
          <w:t>Главбух, 28.07.2026, Эксперт рассказал, кто имеет право на две пенсии в 2026 году</w:t>
        </w:r>
        <w:r>
          <w:rPr>
            <w:noProof/>
            <w:webHidden/>
          </w:rPr>
          <w:tab/>
        </w:r>
        <w:r>
          <w:rPr>
            <w:noProof/>
            <w:webHidden/>
          </w:rPr>
          <w:fldChar w:fldCharType="begin"/>
        </w:r>
        <w:r>
          <w:rPr>
            <w:noProof/>
            <w:webHidden/>
          </w:rPr>
          <w:instrText xml:space="preserve"> PAGEREF _Toc236206694 \h </w:instrText>
        </w:r>
        <w:r>
          <w:rPr>
            <w:noProof/>
            <w:webHidden/>
          </w:rPr>
        </w:r>
        <w:r>
          <w:rPr>
            <w:noProof/>
            <w:webHidden/>
          </w:rPr>
          <w:fldChar w:fldCharType="separate"/>
        </w:r>
        <w:r w:rsidR="00D119BB">
          <w:rPr>
            <w:noProof/>
            <w:webHidden/>
          </w:rPr>
          <w:t>57</w:t>
        </w:r>
        <w:r>
          <w:rPr>
            <w:noProof/>
            <w:webHidden/>
          </w:rPr>
          <w:fldChar w:fldCharType="end"/>
        </w:r>
      </w:hyperlink>
    </w:p>
    <w:p w14:paraId="3C8B06A0" w14:textId="6AE9A53E" w:rsidR="00387EB8" w:rsidRDefault="00387EB8">
      <w:pPr>
        <w:pStyle w:val="31"/>
        <w:rPr>
          <w:rFonts w:asciiTheme="minorHAnsi" w:eastAsiaTheme="minorEastAsia" w:hAnsiTheme="minorHAnsi" w:cstheme="minorBidi"/>
          <w:sz w:val="22"/>
          <w:szCs w:val="22"/>
        </w:rPr>
      </w:pPr>
      <w:hyperlink w:anchor="_Toc236206695" w:history="1">
        <w:r w:rsidRPr="004E0EF2">
          <w:rPr>
            <w:rStyle w:val="a3"/>
          </w:rPr>
          <w:t>Отдельные категории граждан могут одновременно получать две пенсионные выплаты. Однако общего правила для всех льготников нет: одним назначают военную и страховую пенсии, другим - выплаты по инвалидности и старости, а федеральным госслужащим и летчикам-испытателям устанавливают специальную долю страховой пенсии. Эксперт Александр Горелкин рассказал, кому положены две пенсии в 2026 году, какие условия нужно выполнить и почему вторая выплата часто оказывается меньше обычной страховой пенсии.</w:t>
        </w:r>
        <w:r>
          <w:rPr>
            <w:webHidden/>
          </w:rPr>
          <w:tab/>
        </w:r>
        <w:r>
          <w:rPr>
            <w:webHidden/>
          </w:rPr>
          <w:fldChar w:fldCharType="begin"/>
        </w:r>
        <w:r>
          <w:rPr>
            <w:webHidden/>
          </w:rPr>
          <w:instrText xml:space="preserve"> PAGEREF _Toc236206695 \h </w:instrText>
        </w:r>
        <w:r>
          <w:rPr>
            <w:webHidden/>
          </w:rPr>
        </w:r>
        <w:r>
          <w:rPr>
            <w:webHidden/>
          </w:rPr>
          <w:fldChar w:fldCharType="separate"/>
        </w:r>
        <w:r w:rsidR="00D119BB">
          <w:rPr>
            <w:webHidden/>
          </w:rPr>
          <w:t>57</w:t>
        </w:r>
        <w:r>
          <w:rPr>
            <w:webHidden/>
          </w:rPr>
          <w:fldChar w:fldCharType="end"/>
        </w:r>
      </w:hyperlink>
    </w:p>
    <w:p w14:paraId="3C8A008A" w14:textId="4AA6D5BB" w:rsidR="00387EB8" w:rsidRDefault="00387EB8">
      <w:pPr>
        <w:pStyle w:val="21"/>
        <w:tabs>
          <w:tab w:val="right" w:leader="dot" w:pos="9061"/>
        </w:tabs>
        <w:rPr>
          <w:rFonts w:asciiTheme="minorHAnsi" w:eastAsiaTheme="minorEastAsia" w:hAnsiTheme="minorHAnsi" w:cstheme="minorBidi"/>
          <w:noProof/>
          <w:sz w:val="22"/>
          <w:szCs w:val="22"/>
        </w:rPr>
      </w:pPr>
      <w:hyperlink w:anchor="_Toc236206696" w:history="1">
        <w:r w:rsidRPr="004E0EF2">
          <w:rPr>
            <w:rStyle w:val="a3"/>
            <w:noProof/>
          </w:rPr>
          <w:t>Банки.ру, 28.07.2026, С 1 августа 2026 года вырастут пенсии. Рассказываем, кому ждать прибавку</w:t>
        </w:r>
        <w:r>
          <w:rPr>
            <w:noProof/>
            <w:webHidden/>
          </w:rPr>
          <w:tab/>
        </w:r>
        <w:r>
          <w:rPr>
            <w:noProof/>
            <w:webHidden/>
          </w:rPr>
          <w:fldChar w:fldCharType="begin"/>
        </w:r>
        <w:r>
          <w:rPr>
            <w:noProof/>
            <w:webHidden/>
          </w:rPr>
          <w:instrText xml:space="preserve"> PAGEREF _Toc236206696 \h </w:instrText>
        </w:r>
        <w:r>
          <w:rPr>
            <w:noProof/>
            <w:webHidden/>
          </w:rPr>
        </w:r>
        <w:r>
          <w:rPr>
            <w:noProof/>
            <w:webHidden/>
          </w:rPr>
          <w:fldChar w:fldCharType="separate"/>
        </w:r>
        <w:r w:rsidR="00D119BB">
          <w:rPr>
            <w:noProof/>
            <w:webHidden/>
          </w:rPr>
          <w:t>61</w:t>
        </w:r>
        <w:r>
          <w:rPr>
            <w:noProof/>
            <w:webHidden/>
          </w:rPr>
          <w:fldChar w:fldCharType="end"/>
        </w:r>
      </w:hyperlink>
    </w:p>
    <w:p w14:paraId="154394DD" w14:textId="3DCBD88F" w:rsidR="00387EB8" w:rsidRDefault="00387EB8">
      <w:pPr>
        <w:pStyle w:val="31"/>
        <w:rPr>
          <w:rFonts w:asciiTheme="minorHAnsi" w:eastAsiaTheme="minorEastAsia" w:hAnsiTheme="minorHAnsi" w:cstheme="minorBidi"/>
          <w:sz w:val="22"/>
          <w:szCs w:val="22"/>
        </w:rPr>
      </w:pPr>
      <w:hyperlink w:anchor="_Toc236206697" w:history="1">
        <w:r w:rsidRPr="004E0EF2">
          <w:rPr>
            <w:rStyle w:val="a3"/>
          </w:rPr>
          <w:t>С 1 августа 2026 года некоторым пенсионерам пересчитают выплаты. Прибавка может оказаться заметной, но получат ее не все: повышение связано не с обычной страховой пенсией, а с пенсионными накоплениями.</w:t>
        </w:r>
        <w:r>
          <w:rPr>
            <w:webHidden/>
          </w:rPr>
          <w:tab/>
        </w:r>
        <w:r>
          <w:rPr>
            <w:webHidden/>
          </w:rPr>
          <w:fldChar w:fldCharType="begin"/>
        </w:r>
        <w:r>
          <w:rPr>
            <w:webHidden/>
          </w:rPr>
          <w:instrText xml:space="preserve"> PAGEREF _Toc236206697 \h </w:instrText>
        </w:r>
        <w:r>
          <w:rPr>
            <w:webHidden/>
          </w:rPr>
        </w:r>
        <w:r>
          <w:rPr>
            <w:webHidden/>
          </w:rPr>
          <w:fldChar w:fldCharType="separate"/>
        </w:r>
        <w:r w:rsidR="00D119BB">
          <w:rPr>
            <w:webHidden/>
          </w:rPr>
          <w:t>61</w:t>
        </w:r>
        <w:r>
          <w:rPr>
            <w:webHidden/>
          </w:rPr>
          <w:fldChar w:fldCharType="end"/>
        </w:r>
      </w:hyperlink>
    </w:p>
    <w:p w14:paraId="5CB296E2" w14:textId="3788473F" w:rsidR="00387EB8" w:rsidRDefault="00387EB8">
      <w:pPr>
        <w:pStyle w:val="21"/>
        <w:tabs>
          <w:tab w:val="right" w:leader="dot" w:pos="9061"/>
        </w:tabs>
        <w:rPr>
          <w:rFonts w:asciiTheme="minorHAnsi" w:eastAsiaTheme="minorEastAsia" w:hAnsiTheme="minorHAnsi" w:cstheme="minorBidi"/>
          <w:noProof/>
          <w:sz w:val="22"/>
          <w:szCs w:val="22"/>
        </w:rPr>
      </w:pPr>
      <w:hyperlink w:anchor="_Toc236206698" w:history="1">
        <w:r w:rsidRPr="004E0EF2">
          <w:rPr>
            <w:rStyle w:val="a3"/>
            <w:noProof/>
          </w:rPr>
          <w:t>Сравни.ру, 28.07.2026, Перерасчет пенсий работающим пенсионерам с 1 августа 2026 года: сколько прибавят и когда придут деньги</w:t>
        </w:r>
        <w:r>
          <w:rPr>
            <w:noProof/>
            <w:webHidden/>
          </w:rPr>
          <w:tab/>
        </w:r>
        <w:r>
          <w:rPr>
            <w:noProof/>
            <w:webHidden/>
          </w:rPr>
          <w:fldChar w:fldCharType="begin"/>
        </w:r>
        <w:r>
          <w:rPr>
            <w:noProof/>
            <w:webHidden/>
          </w:rPr>
          <w:instrText xml:space="preserve"> PAGEREF _Toc236206698 \h </w:instrText>
        </w:r>
        <w:r>
          <w:rPr>
            <w:noProof/>
            <w:webHidden/>
          </w:rPr>
        </w:r>
        <w:r>
          <w:rPr>
            <w:noProof/>
            <w:webHidden/>
          </w:rPr>
          <w:fldChar w:fldCharType="separate"/>
        </w:r>
        <w:r w:rsidR="00D119BB">
          <w:rPr>
            <w:noProof/>
            <w:webHidden/>
          </w:rPr>
          <w:t>64</w:t>
        </w:r>
        <w:r>
          <w:rPr>
            <w:noProof/>
            <w:webHidden/>
          </w:rPr>
          <w:fldChar w:fldCharType="end"/>
        </w:r>
      </w:hyperlink>
    </w:p>
    <w:p w14:paraId="4A534992" w14:textId="7057D5DC" w:rsidR="00387EB8" w:rsidRDefault="00387EB8">
      <w:pPr>
        <w:pStyle w:val="31"/>
        <w:rPr>
          <w:rFonts w:asciiTheme="minorHAnsi" w:eastAsiaTheme="minorEastAsia" w:hAnsiTheme="minorHAnsi" w:cstheme="minorBidi"/>
          <w:sz w:val="22"/>
          <w:szCs w:val="22"/>
        </w:rPr>
      </w:pPr>
      <w:hyperlink w:anchor="_Toc236206699" w:history="1">
        <w:r w:rsidRPr="004E0EF2">
          <w:rPr>
            <w:rStyle w:val="a3"/>
          </w:rPr>
          <w:t>С 1 августа 2026 года произойдет очередная индексация накопительных пенсий и срочных пенсионных выплат. Для граждан, чьи пенсионные накопления находятся в СФР, перерасчет окажется одним из самых существенных за последние годы.</w:t>
        </w:r>
        <w:r>
          <w:rPr>
            <w:webHidden/>
          </w:rPr>
          <w:tab/>
        </w:r>
        <w:r>
          <w:rPr>
            <w:webHidden/>
          </w:rPr>
          <w:fldChar w:fldCharType="begin"/>
        </w:r>
        <w:r>
          <w:rPr>
            <w:webHidden/>
          </w:rPr>
          <w:instrText xml:space="preserve"> PAGEREF _Toc236206699 \h </w:instrText>
        </w:r>
        <w:r>
          <w:rPr>
            <w:webHidden/>
          </w:rPr>
        </w:r>
        <w:r>
          <w:rPr>
            <w:webHidden/>
          </w:rPr>
          <w:fldChar w:fldCharType="separate"/>
        </w:r>
        <w:r w:rsidR="00D119BB">
          <w:rPr>
            <w:webHidden/>
          </w:rPr>
          <w:t>64</w:t>
        </w:r>
        <w:r>
          <w:rPr>
            <w:webHidden/>
          </w:rPr>
          <w:fldChar w:fldCharType="end"/>
        </w:r>
      </w:hyperlink>
    </w:p>
    <w:p w14:paraId="783A4E56" w14:textId="45C6498F" w:rsidR="00387EB8" w:rsidRDefault="00387EB8">
      <w:pPr>
        <w:pStyle w:val="21"/>
        <w:tabs>
          <w:tab w:val="right" w:leader="dot" w:pos="9061"/>
        </w:tabs>
        <w:rPr>
          <w:rFonts w:asciiTheme="minorHAnsi" w:eastAsiaTheme="minorEastAsia" w:hAnsiTheme="minorHAnsi" w:cstheme="minorBidi"/>
          <w:noProof/>
          <w:sz w:val="22"/>
          <w:szCs w:val="22"/>
        </w:rPr>
      </w:pPr>
      <w:hyperlink w:anchor="_Toc236206700" w:history="1">
        <w:r w:rsidRPr="004E0EF2">
          <w:rPr>
            <w:rStyle w:val="a3"/>
            <w:noProof/>
          </w:rPr>
          <w:t>Конкурент, 28.07.2026, Кому в августе 2026 года автоматически увеличат пенсию: список категорий и суммы прибавок</w:t>
        </w:r>
        <w:r>
          <w:rPr>
            <w:noProof/>
            <w:webHidden/>
          </w:rPr>
          <w:tab/>
        </w:r>
        <w:r>
          <w:rPr>
            <w:noProof/>
            <w:webHidden/>
          </w:rPr>
          <w:fldChar w:fldCharType="begin"/>
        </w:r>
        <w:r>
          <w:rPr>
            <w:noProof/>
            <w:webHidden/>
          </w:rPr>
          <w:instrText xml:space="preserve"> PAGEREF _Toc236206700 \h </w:instrText>
        </w:r>
        <w:r>
          <w:rPr>
            <w:noProof/>
            <w:webHidden/>
          </w:rPr>
        </w:r>
        <w:r>
          <w:rPr>
            <w:noProof/>
            <w:webHidden/>
          </w:rPr>
          <w:fldChar w:fldCharType="separate"/>
        </w:r>
        <w:r w:rsidR="00D119BB">
          <w:rPr>
            <w:noProof/>
            <w:webHidden/>
          </w:rPr>
          <w:t>68</w:t>
        </w:r>
        <w:r>
          <w:rPr>
            <w:noProof/>
            <w:webHidden/>
          </w:rPr>
          <w:fldChar w:fldCharType="end"/>
        </w:r>
      </w:hyperlink>
    </w:p>
    <w:p w14:paraId="6FDC3373" w14:textId="308F3520" w:rsidR="00387EB8" w:rsidRDefault="00387EB8">
      <w:pPr>
        <w:pStyle w:val="31"/>
        <w:rPr>
          <w:rFonts w:asciiTheme="minorHAnsi" w:eastAsiaTheme="minorEastAsia" w:hAnsiTheme="minorHAnsi" w:cstheme="minorBidi"/>
          <w:sz w:val="22"/>
          <w:szCs w:val="22"/>
        </w:rPr>
      </w:pPr>
      <w:hyperlink w:anchor="_Toc236206701" w:history="1">
        <w:r w:rsidRPr="004E0EF2">
          <w:rPr>
            <w:rStyle w:val="a3"/>
          </w:rPr>
          <w:t>В августе текущего года Социальный фонд России без заявлений пересчитает выплаты сразу четырем категориям пенсионеров. Самую ощутимую прибавку – более трети от прежней суммы – получат граждане, достигшие 80-летия в июле.</w:t>
        </w:r>
        <w:r>
          <w:rPr>
            <w:webHidden/>
          </w:rPr>
          <w:tab/>
        </w:r>
        <w:r>
          <w:rPr>
            <w:webHidden/>
          </w:rPr>
          <w:fldChar w:fldCharType="begin"/>
        </w:r>
        <w:r>
          <w:rPr>
            <w:webHidden/>
          </w:rPr>
          <w:instrText xml:space="preserve"> PAGEREF _Toc236206701 \h </w:instrText>
        </w:r>
        <w:r>
          <w:rPr>
            <w:webHidden/>
          </w:rPr>
        </w:r>
        <w:r>
          <w:rPr>
            <w:webHidden/>
          </w:rPr>
          <w:fldChar w:fldCharType="separate"/>
        </w:r>
        <w:r w:rsidR="00D119BB">
          <w:rPr>
            <w:webHidden/>
          </w:rPr>
          <w:t>68</w:t>
        </w:r>
        <w:r>
          <w:rPr>
            <w:webHidden/>
          </w:rPr>
          <w:fldChar w:fldCharType="end"/>
        </w:r>
      </w:hyperlink>
    </w:p>
    <w:p w14:paraId="6DAEA681" w14:textId="72E8084C" w:rsidR="00387EB8" w:rsidRDefault="00387EB8">
      <w:pPr>
        <w:pStyle w:val="21"/>
        <w:tabs>
          <w:tab w:val="right" w:leader="dot" w:pos="9061"/>
        </w:tabs>
        <w:rPr>
          <w:rFonts w:asciiTheme="minorHAnsi" w:eastAsiaTheme="minorEastAsia" w:hAnsiTheme="minorHAnsi" w:cstheme="minorBidi"/>
          <w:noProof/>
          <w:sz w:val="22"/>
          <w:szCs w:val="22"/>
        </w:rPr>
      </w:pPr>
      <w:hyperlink w:anchor="_Toc236206702" w:history="1">
        <w:r w:rsidRPr="004E0EF2">
          <w:rPr>
            <w:rStyle w:val="a3"/>
            <w:noProof/>
          </w:rPr>
          <w:t>Конкурент, 28.07.2026, Меняются правила подсчета стажа. Как это отразится на пенсиях</w:t>
        </w:r>
        <w:r>
          <w:rPr>
            <w:noProof/>
            <w:webHidden/>
          </w:rPr>
          <w:tab/>
        </w:r>
        <w:r>
          <w:rPr>
            <w:noProof/>
            <w:webHidden/>
          </w:rPr>
          <w:fldChar w:fldCharType="begin"/>
        </w:r>
        <w:r>
          <w:rPr>
            <w:noProof/>
            <w:webHidden/>
          </w:rPr>
          <w:instrText xml:space="preserve"> PAGEREF _Toc236206702 \h </w:instrText>
        </w:r>
        <w:r>
          <w:rPr>
            <w:noProof/>
            <w:webHidden/>
          </w:rPr>
        </w:r>
        <w:r>
          <w:rPr>
            <w:noProof/>
            <w:webHidden/>
          </w:rPr>
          <w:fldChar w:fldCharType="separate"/>
        </w:r>
        <w:r w:rsidR="00D119BB">
          <w:rPr>
            <w:noProof/>
            <w:webHidden/>
          </w:rPr>
          <w:t>70</w:t>
        </w:r>
        <w:r>
          <w:rPr>
            <w:noProof/>
            <w:webHidden/>
          </w:rPr>
          <w:fldChar w:fldCharType="end"/>
        </w:r>
      </w:hyperlink>
    </w:p>
    <w:p w14:paraId="60369A13" w14:textId="1065C120" w:rsidR="00387EB8" w:rsidRDefault="00387EB8">
      <w:pPr>
        <w:pStyle w:val="31"/>
        <w:rPr>
          <w:rFonts w:asciiTheme="minorHAnsi" w:eastAsiaTheme="minorEastAsia" w:hAnsiTheme="minorHAnsi" w:cstheme="minorBidi"/>
          <w:sz w:val="22"/>
          <w:szCs w:val="22"/>
        </w:rPr>
      </w:pPr>
      <w:hyperlink w:anchor="_Toc236206703" w:history="1">
        <w:r w:rsidRPr="004E0EF2">
          <w:rPr>
            <w:rStyle w:val="a3"/>
          </w:rPr>
          <w:t>С 1 января 2027 года россияне, ухаживающие за инвалидами I группы, детьми-инвалидами и пенсионерами старше 80 лет, лишатся возможности оформить страховой стаж один раз и навсегда. Правительство ввело механизм ежегодного подтверждения права на пенсионные коэффициенты, а для помощников, не связанных с подопечным родственными узами, установил минимальную планку занятости – не менее 14 часов в неделю.</w:t>
        </w:r>
        <w:r>
          <w:rPr>
            <w:webHidden/>
          </w:rPr>
          <w:tab/>
        </w:r>
        <w:r>
          <w:rPr>
            <w:webHidden/>
          </w:rPr>
          <w:fldChar w:fldCharType="begin"/>
        </w:r>
        <w:r>
          <w:rPr>
            <w:webHidden/>
          </w:rPr>
          <w:instrText xml:space="preserve"> PAGEREF _Toc236206703 \h </w:instrText>
        </w:r>
        <w:r>
          <w:rPr>
            <w:webHidden/>
          </w:rPr>
        </w:r>
        <w:r>
          <w:rPr>
            <w:webHidden/>
          </w:rPr>
          <w:fldChar w:fldCharType="separate"/>
        </w:r>
        <w:r w:rsidR="00D119BB">
          <w:rPr>
            <w:webHidden/>
          </w:rPr>
          <w:t>70</w:t>
        </w:r>
        <w:r>
          <w:rPr>
            <w:webHidden/>
          </w:rPr>
          <w:fldChar w:fldCharType="end"/>
        </w:r>
      </w:hyperlink>
    </w:p>
    <w:p w14:paraId="29C1A471" w14:textId="0ADA9E43" w:rsidR="00387EB8" w:rsidRDefault="00387EB8">
      <w:pPr>
        <w:pStyle w:val="21"/>
        <w:tabs>
          <w:tab w:val="right" w:leader="dot" w:pos="9061"/>
        </w:tabs>
        <w:rPr>
          <w:rFonts w:asciiTheme="minorHAnsi" w:eastAsiaTheme="minorEastAsia" w:hAnsiTheme="minorHAnsi" w:cstheme="minorBidi"/>
          <w:noProof/>
          <w:sz w:val="22"/>
          <w:szCs w:val="22"/>
        </w:rPr>
      </w:pPr>
      <w:hyperlink w:anchor="_Toc236206704" w:history="1">
        <w:r w:rsidRPr="004E0EF2">
          <w:rPr>
            <w:rStyle w:val="a3"/>
            <w:noProof/>
          </w:rPr>
          <w:t>Конкурент, 28.07.2026, В России задумались о скидках на коммуналку для неработающих пенсионеров</w:t>
        </w:r>
        <w:r>
          <w:rPr>
            <w:noProof/>
            <w:webHidden/>
          </w:rPr>
          <w:tab/>
        </w:r>
        <w:r>
          <w:rPr>
            <w:noProof/>
            <w:webHidden/>
          </w:rPr>
          <w:fldChar w:fldCharType="begin"/>
        </w:r>
        <w:r>
          <w:rPr>
            <w:noProof/>
            <w:webHidden/>
          </w:rPr>
          <w:instrText xml:space="preserve"> PAGEREF _Toc236206704 \h </w:instrText>
        </w:r>
        <w:r>
          <w:rPr>
            <w:noProof/>
            <w:webHidden/>
          </w:rPr>
        </w:r>
        <w:r>
          <w:rPr>
            <w:noProof/>
            <w:webHidden/>
          </w:rPr>
          <w:fldChar w:fldCharType="separate"/>
        </w:r>
        <w:r w:rsidR="00D119BB">
          <w:rPr>
            <w:noProof/>
            <w:webHidden/>
          </w:rPr>
          <w:t>70</w:t>
        </w:r>
        <w:r>
          <w:rPr>
            <w:noProof/>
            <w:webHidden/>
          </w:rPr>
          <w:fldChar w:fldCharType="end"/>
        </w:r>
      </w:hyperlink>
    </w:p>
    <w:p w14:paraId="04CE5F37" w14:textId="22EDE1E6" w:rsidR="00387EB8" w:rsidRDefault="00387EB8">
      <w:pPr>
        <w:pStyle w:val="31"/>
        <w:rPr>
          <w:rFonts w:asciiTheme="minorHAnsi" w:eastAsiaTheme="minorEastAsia" w:hAnsiTheme="minorHAnsi" w:cstheme="minorBidi"/>
          <w:sz w:val="22"/>
          <w:szCs w:val="22"/>
        </w:rPr>
      </w:pPr>
      <w:hyperlink w:anchor="_Toc236206705" w:history="1">
        <w:r w:rsidRPr="004E0EF2">
          <w:rPr>
            <w:rStyle w:val="a3"/>
          </w:rPr>
          <w:t>В Общественная палате выступили с инициативой ввести скидку на все коммунальные услуги для неработающих пенсионеров. Предполагается, что льгота будет закреплена федеральным законодательством и затронет миллионы пожилых граждан по всей стране.</w:t>
        </w:r>
        <w:r>
          <w:rPr>
            <w:webHidden/>
          </w:rPr>
          <w:tab/>
        </w:r>
        <w:r>
          <w:rPr>
            <w:webHidden/>
          </w:rPr>
          <w:fldChar w:fldCharType="begin"/>
        </w:r>
        <w:r>
          <w:rPr>
            <w:webHidden/>
          </w:rPr>
          <w:instrText xml:space="preserve"> PAGEREF _Toc236206705 \h </w:instrText>
        </w:r>
        <w:r>
          <w:rPr>
            <w:webHidden/>
          </w:rPr>
        </w:r>
        <w:r>
          <w:rPr>
            <w:webHidden/>
          </w:rPr>
          <w:fldChar w:fldCharType="separate"/>
        </w:r>
        <w:r w:rsidR="00D119BB">
          <w:rPr>
            <w:webHidden/>
          </w:rPr>
          <w:t>70</w:t>
        </w:r>
        <w:r>
          <w:rPr>
            <w:webHidden/>
          </w:rPr>
          <w:fldChar w:fldCharType="end"/>
        </w:r>
      </w:hyperlink>
    </w:p>
    <w:p w14:paraId="7C27847D" w14:textId="692CED47" w:rsidR="00387EB8" w:rsidRDefault="00387EB8">
      <w:pPr>
        <w:pStyle w:val="21"/>
        <w:tabs>
          <w:tab w:val="right" w:leader="dot" w:pos="9061"/>
        </w:tabs>
        <w:rPr>
          <w:rFonts w:asciiTheme="minorHAnsi" w:eastAsiaTheme="minorEastAsia" w:hAnsiTheme="minorHAnsi" w:cstheme="minorBidi"/>
          <w:noProof/>
          <w:sz w:val="22"/>
          <w:szCs w:val="22"/>
        </w:rPr>
      </w:pPr>
      <w:hyperlink w:anchor="_Toc236206706" w:history="1">
        <w:r w:rsidRPr="004E0EF2">
          <w:rPr>
            <w:rStyle w:val="a3"/>
            <w:noProof/>
          </w:rPr>
          <w:t>PRIMPRESS, 28.07.2026, Пенсионерам 1951–1971 года рождения — новая выплата с августа: условия и размер</w:t>
        </w:r>
        <w:r>
          <w:rPr>
            <w:noProof/>
            <w:webHidden/>
          </w:rPr>
          <w:tab/>
        </w:r>
        <w:r>
          <w:rPr>
            <w:noProof/>
            <w:webHidden/>
          </w:rPr>
          <w:fldChar w:fldCharType="begin"/>
        </w:r>
        <w:r>
          <w:rPr>
            <w:noProof/>
            <w:webHidden/>
          </w:rPr>
          <w:instrText xml:space="preserve"> PAGEREF _Toc236206706 \h </w:instrText>
        </w:r>
        <w:r>
          <w:rPr>
            <w:noProof/>
            <w:webHidden/>
          </w:rPr>
        </w:r>
        <w:r>
          <w:rPr>
            <w:noProof/>
            <w:webHidden/>
          </w:rPr>
          <w:fldChar w:fldCharType="separate"/>
        </w:r>
        <w:r w:rsidR="00D119BB">
          <w:rPr>
            <w:noProof/>
            <w:webHidden/>
          </w:rPr>
          <w:t>71</w:t>
        </w:r>
        <w:r>
          <w:rPr>
            <w:noProof/>
            <w:webHidden/>
          </w:rPr>
          <w:fldChar w:fldCharType="end"/>
        </w:r>
      </w:hyperlink>
    </w:p>
    <w:p w14:paraId="1312A281" w14:textId="072ED4D4" w:rsidR="00387EB8" w:rsidRDefault="00387EB8">
      <w:pPr>
        <w:pStyle w:val="31"/>
        <w:rPr>
          <w:rFonts w:asciiTheme="minorHAnsi" w:eastAsiaTheme="minorEastAsia" w:hAnsiTheme="minorHAnsi" w:cstheme="minorBidi"/>
          <w:sz w:val="22"/>
          <w:szCs w:val="22"/>
        </w:rPr>
      </w:pPr>
      <w:hyperlink w:anchor="_Toc236206707" w:history="1">
        <w:r w:rsidRPr="004E0EF2">
          <w:rPr>
            <w:rStyle w:val="a3"/>
          </w:rPr>
          <w:t>С августа 2026 года для части граждан старшего возраста, родившихся в период с 1951 по 1971 год, вводится новая денежная выплата. Эта мера направлена на дополнительную поддержку людей, уже вышедших на пенсию или близких к пенсионному возрасту, с учетом роста расходов и изменения экономической ситуации.</w:t>
        </w:r>
        <w:r>
          <w:rPr>
            <w:webHidden/>
          </w:rPr>
          <w:tab/>
        </w:r>
        <w:r>
          <w:rPr>
            <w:webHidden/>
          </w:rPr>
          <w:fldChar w:fldCharType="begin"/>
        </w:r>
        <w:r>
          <w:rPr>
            <w:webHidden/>
          </w:rPr>
          <w:instrText xml:space="preserve"> PAGEREF _Toc236206707 \h </w:instrText>
        </w:r>
        <w:r>
          <w:rPr>
            <w:webHidden/>
          </w:rPr>
        </w:r>
        <w:r>
          <w:rPr>
            <w:webHidden/>
          </w:rPr>
          <w:fldChar w:fldCharType="separate"/>
        </w:r>
        <w:r w:rsidR="00D119BB">
          <w:rPr>
            <w:webHidden/>
          </w:rPr>
          <w:t>71</w:t>
        </w:r>
        <w:r>
          <w:rPr>
            <w:webHidden/>
          </w:rPr>
          <w:fldChar w:fldCharType="end"/>
        </w:r>
      </w:hyperlink>
    </w:p>
    <w:p w14:paraId="4CF0E257" w14:textId="78CCA382" w:rsidR="00387EB8" w:rsidRDefault="00387EB8">
      <w:pPr>
        <w:pStyle w:val="21"/>
        <w:tabs>
          <w:tab w:val="right" w:leader="dot" w:pos="9061"/>
        </w:tabs>
        <w:rPr>
          <w:rFonts w:asciiTheme="minorHAnsi" w:eastAsiaTheme="minorEastAsia" w:hAnsiTheme="minorHAnsi" w:cstheme="minorBidi"/>
          <w:noProof/>
          <w:sz w:val="22"/>
          <w:szCs w:val="22"/>
        </w:rPr>
      </w:pPr>
      <w:hyperlink w:anchor="_Toc236206708" w:history="1">
        <w:r w:rsidRPr="004E0EF2">
          <w:rPr>
            <w:rStyle w:val="a3"/>
            <w:noProof/>
          </w:rPr>
          <w:t>Подмосковье сегодня, 28.</w:t>
        </w:r>
        <w:r w:rsidRPr="004E0EF2">
          <w:rPr>
            <w:rStyle w:val="a3"/>
            <w:noProof/>
          </w:rPr>
          <w:t>0</w:t>
        </w:r>
        <w:r w:rsidRPr="004E0EF2">
          <w:rPr>
            <w:rStyle w:val="a3"/>
            <w:noProof/>
          </w:rPr>
          <w:t>7.2026, Пенсионерам объяснили, как вернуть десятки тысяч рублей через налоговую</w:t>
        </w:r>
        <w:r>
          <w:rPr>
            <w:noProof/>
            <w:webHidden/>
          </w:rPr>
          <w:tab/>
        </w:r>
        <w:r>
          <w:rPr>
            <w:noProof/>
            <w:webHidden/>
          </w:rPr>
          <w:fldChar w:fldCharType="begin"/>
        </w:r>
        <w:r>
          <w:rPr>
            <w:noProof/>
            <w:webHidden/>
          </w:rPr>
          <w:instrText xml:space="preserve"> PAGEREF _Toc236206708 \h </w:instrText>
        </w:r>
        <w:r>
          <w:rPr>
            <w:noProof/>
            <w:webHidden/>
          </w:rPr>
        </w:r>
        <w:r>
          <w:rPr>
            <w:noProof/>
            <w:webHidden/>
          </w:rPr>
          <w:fldChar w:fldCharType="separate"/>
        </w:r>
        <w:r w:rsidR="00D119BB">
          <w:rPr>
            <w:noProof/>
            <w:webHidden/>
          </w:rPr>
          <w:t>72</w:t>
        </w:r>
        <w:r>
          <w:rPr>
            <w:noProof/>
            <w:webHidden/>
          </w:rPr>
          <w:fldChar w:fldCharType="end"/>
        </w:r>
      </w:hyperlink>
    </w:p>
    <w:p w14:paraId="5027F547" w14:textId="50F2C5EF" w:rsidR="00387EB8" w:rsidRDefault="00387EB8">
      <w:pPr>
        <w:pStyle w:val="31"/>
        <w:rPr>
          <w:rFonts w:asciiTheme="minorHAnsi" w:eastAsiaTheme="minorEastAsia" w:hAnsiTheme="minorHAnsi" w:cstheme="minorBidi"/>
          <w:sz w:val="22"/>
          <w:szCs w:val="22"/>
        </w:rPr>
      </w:pPr>
      <w:hyperlink w:anchor="_Toc236206709" w:history="1">
        <w:r w:rsidRPr="004E0EF2">
          <w:rPr>
            <w:rStyle w:val="a3"/>
          </w:rPr>
          <w:t>Пенсионеры нередко считают, что налоговые вычеты положены только тем, кто официально работает и платит НДФЛ. На самом деле это не совсем так. В ряде случаев вернуть часть уплаченных налогов могут и те, кто уже вышел на пенсию, а также воспользоваться специальными льготами по имущественным налогам. Об этом интернет-изданию «Подмосковье сегодня» рассказал юрист Андрей Лаврентьев.</w:t>
        </w:r>
        <w:r>
          <w:rPr>
            <w:webHidden/>
          </w:rPr>
          <w:tab/>
        </w:r>
        <w:r>
          <w:rPr>
            <w:webHidden/>
          </w:rPr>
          <w:fldChar w:fldCharType="begin"/>
        </w:r>
        <w:r>
          <w:rPr>
            <w:webHidden/>
          </w:rPr>
          <w:instrText xml:space="preserve"> PAGEREF _Toc236206709 \h </w:instrText>
        </w:r>
        <w:r>
          <w:rPr>
            <w:webHidden/>
          </w:rPr>
        </w:r>
        <w:r>
          <w:rPr>
            <w:webHidden/>
          </w:rPr>
          <w:fldChar w:fldCharType="separate"/>
        </w:r>
        <w:r w:rsidR="00D119BB">
          <w:rPr>
            <w:webHidden/>
          </w:rPr>
          <w:t>72</w:t>
        </w:r>
        <w:r>
          <w:rPr>
            <w:webHidden/>
          </w:rPr>
          <w:fldChar w:fldCharType="end"/>
        </w:r>
      </w:hyperlink>
    </w:p>
    <w:p w14:paraId="27F97E2F" w14:textId="7A099B55" w:rsidR="00387EB8" w:rsidRDefault="00387EB8">
      <w:pPr>
        <w:pStyle w:val="12"/>
        <w:tabs>
          <w:tab w:val="right" w:leader="dot" w:pos="9061"/>
        </w:tabs>
        <w:rPr>
          <w:rFonts w:asciiTheme="minorHAnsi" w:eastAsiaTheme="minorEastAsia" w:hAnsiTheme="minorHAnsi" w:cstheme="minorBidi"/>
          <w:b w:val="0"/>
          <w:noProof/>
          <w:sz w:val="22"/>
          <w:szCs w:val="22"/>
        </w:rPr>
      </w:pPr>
      <w:hyperlink w:anchor="_Toc236206710" w:history="1">
        <w:r w:rsidRPr="004E0EF2">
          <w:rPr>
            <w:rStyle w:val="a3"/>
            <w:noProof/>
          </w:rPr>
          <w:t>НОВОСТИ МАКРОЭКОНОМИКИ</w:t>
        </w:r>
        <w:r>
          <w:rPr>
            <w:noProof/>
            <w:webHidden/>
          </w:rPr>
          <w:tab/>
        </w:r>
        <w:r>
          <w:rPr>
            <w:noProof/>
            <w:webHidden/>
          </w:rPr>
          <w:fldChar w:fldCharType="begin"/>
        </w:r>
        <w:r>
          <w:rPr>
            <w:noProof/>
            <w:webHidden/>
          </w:rPr>
          <w:instrText xml:space="preserve"> PAGEREF _Toc236206710 \h </w:instrText>
        </w:r>
        <w:r>
          <w:rPr>
            <w:noProof/>
            <w:webHidden/>
          </w:rPr>
        </w:r>
        <w:r>
          <w:rPr>
            <w:noProof/>
            <w:webHidden/>
          </w:rPr>
          <w:fldChar w:fldCharType="separate"/>
        </w:r>
        <w:r w:rsidR="00D119BB">
          <w:rPr>
            <w:noProof/>
            <w:webHidden/>
          </w:rPr>
          <w:t>74</w:t>
        </w:r>
        <w:r>
          <w:rPr>
            <w:noProof/>
            <w:webHidden/>
          </w:rPr>
          <w:fldChar w:fldCharType="end"/>
        </w:r>
      </w:hyperlink>
    </w:p>
    <w:p w14:paraId="296A9F4D" w14:textId="51F304A6" w:rsidR="00387EB8" w:rsidRDefault="00387EB8">
      <w:pPr>
        <w:pStyle w:val="21"/>
        <w:tabs>
          <w:tab w:val="right" w:leader="dot" w:pos="9061"/>
        </w:tabs>
        <w:rPr>
          <w:rFonts w:asciiTheme="minorHAnsi" w:eastAsiaTheme="minorEastAsia" w:hAnsiTheme="minorHAnsi" w:cstheme="minorBidi"/>
          <w:noProof/>
          <w:sz w:val="22"/>
          <w:szCs w:val="22"/>
        </w:rPr>
      </w:pPr>
      <w:hyperlink w:anchor="_Toc236206711" w:history="1">
        <w:r w:rsidRPr="004E0EF2">
          <w:rPr>
            <w:rStyle w:val="a3"/>
            <w:noProof/>
          </w:rPr>
          <w:t>Ведомости, 28.07.2026, ВТБ намерен одним из первых запустить операции с криптовалютными инструментами</w:t>
        </w:r>
        <w:r>
          <w:rPr>
            <w:noProof/>
            <w:webHidden/>
          </w:rPr>
          <w:tab/>
        </w:r>
        <w:r>
          <w:rPr>
            <w:noProof/>
            <w:webHidden/>
          </w:rPr>
          <w:fldChar w:fldCharType="begin"/>
        </w:r>
        <w:r>
          <w:rPr>
            <w:noProof/>
            <w:webHidden/>
          </w:rPr>
          <w:instrText xml:space="preserve"> PAGEREF _Toc236206711 \h </w:instrText>
        </w:r>
        <w:r>
          <w:rPr>
            <w:noProof/>
            <w:webHidden/>
          </w:rPr>
        </w:r>
        <w:r>
          <w:rPr>
            <w:noProof/>
            <w:webHidden/>
          </w:rPr>
          <w:fldChar w:fldCharType="separate"/>
        </w:r>
        <w:r w:rsidR="00D119BB">
          <w:rPr>
            <w:noProof/>
            <w:webHidden/>
          </w:rPr>
          <w:t>74</w:t>
        </w:r>
        <w:r>
          <w:rPr>
            <w:noProof/>
            <w:webHidden/>
          </w:rPr>
          <w:fldChar w:fldCharType="end"/>
        </w:r>
      </w:hyperlink>
    </w:p>
    <w:p w14:paraId="7A6E18B9" w14:textId="52D108D3" w:rsidR="00387EB8" w:rsidRDefault="00387EB8">
      <w:pPr>
        <w:pStyle w:val="31"/>
        <w:rPr>
          <w:rFonts w:asciiTheme="minorHAnsi" w:eastAsiaTheme="minorEastAsia" w:hAnsiTheme="minorHAnsi" w:cstheme="minorBidi"/>
          <w:sz w:val="22"/>
          <w:szCs w:val="22"/>
        </w:rPr>
      </w:pPr>
      <w:hyperlink w:anchor="_Toc236206712" w:history="1">
        <w:r w:rsidRPr="004E0EF2">
          <w:rPr>
            <w:rStyle w:val="a3"/>
          </w:rPr>
          <w:t>ВТБ намерен стать одним из первых банков, которые предложат клиентам операции с криптовалютными инструментами в регулируемом российском периметре, рассказал журналистам первый зампред банка Дмитрий Пьянов в ходе конференц-колла по итогам отчетности за полугодие. Сейчас ВТБ ведет подготовку к работе в качестве цифрового депозитария, рассказал руководитель департамента брокерского обслуживания банка Андрей Яцков 22 июля. Он подчеркнул, что необходимая база уже сформирована: ВТБ включен в реестр операторов, выпускающих цифровые финансовые активы (ЦФА).</w:t>
        </w:r>
        <w:r>
          <w:rPr>
            <w:webHidden/>
          </w:rPr>
          <w:tab/>
        </w:r>
        <w:r>
          <w:rPr>
            <w:webHidden/>
          </w:rPr>
          <w:fldChar w:fldCharType="begin"/>
        </w:r>
        <w:r>
          <w:rPr>
            <w:webHidden/>
          </w:rPr>
          <w:instrText xml:space="preserve"> PAGEREF _Toc236206712 \h </w:instrText>
        </w:r>
        <w:r>
          <w:rPr>
            <w:webHidden/>
          </w:rPr>
        </w:r>
        <w:r>
          <w:rPr>
            <w:webHidden/>
          </w:rPr>
          <w:fldChar w:fldCharType="separate"/>
        </w:r>
        <w:r w:rsidR="00D119BB">
          <w:rPr>
            <w:webHidden/>
          </w:rPr>
          <w:t>74</w:t>
        </w:r>
        <w:r>
          <w:rPr>
            <w:webHidden/>
          </w:rPr>
          <w:fldChar w:fldCharType="end"/>
        </w:r>
      </w:hyperlink>
    </w:p>
    <w:p w14:paraId="6CB7638C" w14:textId="64555C7F" w:rsidR="00387EB8" w:rsidRDefault="00387EB8">
      <w:pPr>
        <w:pStyle w:val="21"/>
        <w:tabs>
          <w:tab w:val="right" w:leader="dot" w:pos="9061"/>
        </w:tabs>
        <w:rPr>
          <w:rFonts w:asciiTheme="minorHAnsi" w:eastAsiaTheme="minorEastAsia" w:hAnsiTheme="minorHAnsi" w:cstheme="minorBidi"/>
          <w:noProof/>
          <w:sz w:val="22"/>
          <w:szCs w:val="22"/>
        </w:rPr>
      </w:pPr>
      <w:hyperlink w:anchor="_Toc236206713" w:history="1">
        <w:r w:rsidRPr="004E0EF2">
          <w:rPr>
            <w:rStyle w:val="a3"/>
            <w:noProof/>
          </w:rPr>
          <w:t>РБК Инвестиции, 28.07.2026, ВТБ сообщил о повышении ставок по вкладам на длинные сроки</w:t>
        </w:r>
        <w:r>
          <w:rPr>
            <w:noProof/>
            <w:webHidden/>
          </w:rPr>
          <w:tab/>
        </w:r>
        <w:r>
          <w:rPr>
            <w:noProof/>
            <w:webHidden/>
          </w:rPr>
          <w:fldChar w:fldCharType="begin"/>
        </w:r>
        <w:r>
          <w:rPr>
            <w:noProof/>
            <w:webHidden/>
          </w:rPr>
          <w:instrText xml:space="preserve"> PAGEREF _Toc236206713 \h </w:instrText>
        </w:r>
        <w:r>
          <w:rPr>
            <w:noProof/>
            <w:webHidden/>
          </w:rPr>
        </w:r>
        <w:r>
          <w:rPr>
            <w:noProof/>
            <w:webHidden/>
          </w:rPr>
          <w:fldChar w:fldCharType="separate"/>
        </w:r>
        <w:r w:rsidR="00D119BB">
          <w:rPr>
            <w:noProof/>
            <w:webHidden/>
          </w:rPr>
          <w:t>76</w:t>
        </w:r>
        <w:r>
          <w:rPr>
            <w:noProof/>
            <w:webHidden/>
          </w:rPr>
          <w:fldChar w:fldCharType="end"/>
        </w:r>
      </w:hyperlink>
    </w:p>
    <w:p w14:paraId="5272D2E4" w14:textId="24099FDF" w:rsidR="00387EB8" w:rsidRDefault="00387EB8">
      <w:pPr>
        <w:pStyle w:val="31"/>
        <w:rPr>
          <w:rFonts w:asciiTheme="minorHAnsi" w:eastAsiaTheme="minorEastAsia" w:hAnsiTheme="minorHAnsi" w:cstheme="minorBidi"/>
          <w:sz w:val="22"/>
          <w:szCs w:val="22"/>
        </w:rPr>
      </w:pPr>
      <w:hyperlink w:anchor="_Toc236206714" w:history="1">
        <w:r w:rsidRPr="004E0EF2">
          <w:rPr>
            <w:rStyle w:val="a3"/>
          </w:rPr>
          <w:t>С 28 июля ВТБ улучшает условия по рублевым вкладам на шесть, один год и полтора года. Рост доходности составил до 1,9 п.п., сообщили «РБК Инвестициям» в пресс-службе банка.</w:t>
        </w:r>
        <w:r>
          <w:rPr>
            <w:webHidden/>
          </w:rPr>
          <w:tab/>
        </w:r>
        <w:r>
          <w:rPr>
            <w:webHidden/>
          </w:rPr>
          <w:fldChar w:fldCharType="begin"/>
        </w:r>
        <w:r>
          <w:rPr>
            <w:webHidden/>
          </w:rPr>
          <w:instrText xml:space="preserve"> PAGEREF _Toc236206714 \h </w:instrText>
        </w:r>
        <w:r>
          <w:rPr>
            <w:webHidden/>
          </w:rPr>
        </w:r>
        <w:r>
          <w:rPr>
            <w:webHidden/>
          </w:rPr>
          <w:fldChar w:fldCharType="separate"/>
        </w:r>
        <w:r w:rsidR="00D119BB">
          <w:rPr>
            <w:webHidden/>
          </w:rPr>
          <w:t>76</w:t>
        </w:r>
        <w:r>
          <w:rPr>
            <w:webHidden/>
          </w:rPr>
          <w:fldChar w:fldCharType="end"/>
        </w:r>
      </w:hyperlink>
    </w:p>
    <w:p w14:paraId="1A11575D" w14:textId="5A9B8633" w:rsidR="00387EB8" w:rsidRDefault="00387EB8">
      <w:pPr>
        <w:pStyle w:val="21"/>
        <w:tabs>
          <w:tab w:val="right" w:leader="dot" w:pos="9061"/>
        </w:tabs>
        <w:rPr>
          <w:rFonts w:asciiTheme="minorHAnsi" w:eastAsiaTheme="minorEastAsia" w:hAnsiTheme="minorHAnsi" w:cstheme="minorBidi"/>
          <w:noProof/>
          <w:sz w:val="22"/>
          <w:szCs w:val="22"/>
        </w:rPr>
      </w:pPr>
      <w:hyperlink w:anchor="_Toc236206715" w:history="1">
        <w:r w:rsidRPr="004E0EF2">
          <w:rPr>
            <w:rStyle w:val="a3"/>
            <w:noProof/>
          </w:rPr>
          <w:t>Монокль, 28.07.2026, Доля иностранцев в ОФЗ России снизилась до исторического минимума</w:t>
        </w:r>
        <w:r>
          <w:rPr>
            <w:noProof/>
            <w:webHidden/>
          </w:rPr>
          <w:tab/>
        </w:r>
        <w:r>
          <w:rPr>
            <w:noProof/>
            <w:webHidden/>
          </w:rPr>
          <w:fldChar w:fldCharType="begin"/>
        </w:r>
        <w:r>
          <w:rPr>
            <w:noProof/>
            <w:webHidden/>
          </w:rPr>
          <w:instrText xml:space="preserve"> PAGEREF _Toc236206715 \h </w:instrText>
        </w:r>
        <w:r>
          <w:rPr>
            <w:noProof/>
            <w:webHidden/>
          </w:rPr>
        </w:r>
        <w:r>
          <w:rPr>
            <w:noProof/>
            <w:webHidden/>
          </w:rPr>
          <w:fldChar w:fldCharType="separate"/>
        </w:r>
        <w:r w:rsidR="00D119BB">
          <w:rPr>
            <w:noProof/>
            <w:webHidden/>
          </w:rPr>
          <w:t>78</w:t>
        </w:r>
        <w:r>
          <w:rPr>
            <w:noProof/>
            <w:webHidden/>
          </w:rPr>
          <w:fldChar w:fldCharType="end"/>
        </w:r>
      </w:hyperlink>
    </w:p>
    <w:p w14:paraId="265138CB" w14:textId="70B1B11F" w:rsidR="00387EB8" w:rsidRDefault="00387EB8">
      <w:pPr>
        <w:pStyle w:val="31"/>
        <w:rPr>
          <w:rFonts w:asciiTheme="minorHAnsi" w:eastAsiaTheme="minorEastAsia" w:hAnsiTheme="minorHAnsi" w:cstheme="minorBidi"/>
          <w:sz w:val="22"/>
          <w:szCs w:val="22"/>
        </w:rPr>
      </w:pPr>
      <w:hyperlink w:anchor="_Toc236206716" w:history="1">
        <w:r w:rsidRPr="004E0EF2">
          <w:rPr>
            <w:rStyle w:val="a3"/>
          </w:rPr>
          <w:t>Доля иностранных инвестиций в российские облигации федерального займа (ОФЗ) по данным на 1 июля составила 3%, снизившись на 0,2% с 1 июня и на 0,9% за год. Это минимальный уровень за всю историю наблюдений, следует из материалов, опубликованных на сайте ЦБ.</w:t>
        </w:r>
        <w:r>
          <w:rPr>
            <w:webHidden/>
          </w:rPr>
          <w:tab/>
        </w:r>
        <w:r>
          <w:rPr>
            <w:webHidden/>
          </w:rPr>
          <w:fldChar w:fldCharType="begin"/>
        </w:r>
        <w:r>
          <w:rPr>
            <w:webHidden/>
          </w:rPr>
          <w:instrText xml:space="preserve"> PAGEREF _Toc236206716 \h </w:instrText>
        </w:r>
        <w:r>
          <w:rPr>
            <w:webHidden/>
          </w:rPr>
        </w:r>
        <w:r>
          <w:rPr>
            <w:webHidden/>
          </w:rPr>
          <w:fldChar w:fldCharType="separate"/>
        </w:r>
        <w:r w:rsidR="00D119BB">
          <w:rPr>
            <w:webHidden/>
          </w:rPr>
          <w:t>78</w:t>
        </w:r>
        <w:r>
          <w:rPr>
            <w:webHidden/>
          </w:rPr>
          <w:fldChar w:fldCharType="end"/>
        </w:r>
      </w:hyperlink>
    </w:p>
    <w:p w14:paraId="14FC8B75" w14:textId="488458FF" w:rsidR="00387EB8" w:rsidRDefault="00387EB8">
      <w:pPr>
        <w:pStyle w:val="21"/>
        <w:tabs>
          <w:tab w:val="right" w:leader="dot" w:pos="9061"/>
        </w:tabs>
        <w:rPr>
          <w:rFonts w:asciiTheme="minorHAnsi" w:eastAsiaTheme="minorEastAsia" w:hAnsiTheme="minorHAnsi" w:cstheme="minorBidi"/>
          <w:noProof/>
          <w:sz w:val="22"/>
          <w:szCs w:val="22"/>
        </w:rPr>
      </w:pPr>
      <w:hyperlink w:anchor="_Toc236206717" w:history="1">
        <w:r w:rsidRPr="004E0EF2">
          <w:rPr>
            <w:rStyle w:val="a3"/>
            <w:noProof/>
          </w:rPr>
          <w:t>Сравни.ру, 28.07.2026, МРОТ-2027: каким он будет и на что повлияет</w:t>
        </w:r>
        <w:r>
          <w:rPr>
            <w:noProof/>
            <w:webHidden/>
          </w:rPr>
          <w:tab/>
        </w:r>
        <w:r>
          <w:rPr>
            <w:noProof/>
            <w:webHidden/>
          </w:rPr>
          <w:fldChar w:fldCharType="begin"/>
        </w:r>
        <w:r>
          <w:rPr>
            <w:noProof/>
            <w:webHidden/>
          </w:rPr>
          <w:instrText xml:space="preserve"> PAGEREF _Toc236206717 \h </w:instrText>
        </w:r>
        <w:r>
          <w:rPr>
            <w:noProof/>
            <w:webHidden/>
          </w:rPr>
        </w:r>
        <w:r>
          <w:rPr>
            <w:noProof/>
            <w:webHidden/>
          </w:rPr>
          <w:fldChar w:fldCharType="separate"/>
        </w:r>
        <w:r w:rsidR="00D119BB">
          <w:rPr>
            <w:noProof/>
            <w:webHidden/>
          </w:rPr>
          <w:t>78</w:t>
        </w:r>
        <w:r>
          <w:rPr>
            <w:noProof/>
            <w:webHidden/>
          </w:rPr>
          <w:fldChar w:fldCharType="end"/>
        </w:r>
      </w:hyperlink>
    </w:p>
    <w:p w14:paraId="377EB476" w14:textId="5CF5CD1D" w:rsidR="00387EB8" w:rsidRDefault="00387EB8">
      <w:pPr>
        <w:pStyle w:val="31"/>
        <w:rPr>
          <w:rFonts w:asciiTheme="minorHAnsi" w:eastAsiaTheme="minorEastAsia" w:hAnsiTheme="minorHAnsi" w:cstheme="minorBidi"/>
          <w:sz w:val="22"/>
          <w:szCs w:val="22"/>
        </w:rPr>
      </w:pPr>
      <w:hyperlink w:anchor="_Toc236206718" w:history="1">
        <w:r w:rsidRPr="004E0EF2">
          <w:rPr>
            <w:rStyle w:val="a3"/>
          </w:rPr>
          <w:t>В 2027 году минимальный размер оплаты труда (МРОТ) в России может вырасти сразу почти на 16%. Если прогноз подтвердится, индексация окажется более чем вдвое выше ожидаемой инфляции за 2026-й. Разбираемся, каким может стать новый МРОТ, почему его повышение затронет не только зарплаты и как это скажется на работниках и бизнесе.</w:t>
        </w:r>
        <w:r>
          <w:rPr>
            <w:webHidden/>
          </w:rPr>
          <w:tab/>
        </w:r>
        <w:r>
          <w:rPr>
            <w:webHidden/>
          </w:rPr>
          <w:fldChar w:fldCharType="begin"/>
        </w:r>
        <w:r>
          <w:rPr>
            <w:webHidden/>
          </w:rPr>
          <w:instrText xml:space="preserve"> PAGEREF _Toc236206718 \h </w:instrText>
        </w:r>
        <w:r>
          <w:rPr>
            <w:webHidden/>
          </w:rPr>
        </w:r>
        <w:r>
          <w:rPr>
            <w:webHidden/>
          </w:rPr>
          <w:fldChar w:fldCharType="separate"/>
        </w:r>
        <w:r w:rsidR="00D119BB">
          <w:rPr>
            <w:webHidden/>
          </w:rPr>
          <w:t>78</w:t>
        </w:r>
        <w:r>
          <w:rPr>
            <w:webHidden/>
          </w:rPr>
          <w:fldChar w:fldCharType="end"/>
        </w:r>
      </w:hyperlink>
    </w:p>
    <w:p w14:paraId="12DDEC1C" w14:textId="676AC48B" w:rsidR="00387EB8" w:rsidRDefault="00387EB8">
      <w:pPr>
        <w:pStyle w:val="12"/>
        <w:tabs>
          <w:tab w:val="right" w:leader="dot" w:pos="9061"/>
        </w:tabs>
        <w:rPr>
          <w:rFonts w:asciiTheme="minorHAnsi" w:eastAsiaTheme="minorEastAsia" w:hAnsiTheme="minorHAnsi" w:cstheme="minorBidi"/>
          <w:b w:val="0"/>
          <w:noProof/>
          <w:sz w:val="22"/>
          <w:szCs w:val="22"/>
        </w:rPr>
      </w:pPr>
      <w:hyperlink w:anchor="_Toc236206719" w:history="1">
        <w:r w:rsidRPr="004E0EF2">
          <w:rPr>
            <w:rStyle w:val="a3"/>
            <w:noProof/>
          </w:rPr>
          <w:t>НОВОСТИ ЗАРУБЕЖНЫХ ПЕНСИОННЫХ СИСТЕМ</w:t>
        </w:r>
        <w:r>
          <w:rPr>
            <w:noProof/>
            <w:webHidden/>
          </w:rPr>
          <w:tab/>
        </w:r>
        <w:r>
          <w:rPr>
            <w:noProof/>
            <w:webHidden/>
          </w:rPr>
          <w:fldChar w:fldCharType="begin"/>
        </w:r>
        <w:r>
          <w:rPr>
            <w:noProof/>
            <w:webHidden/>
          </w:rPr>
          <w:instrText xml:space="preserve"> PAGEREF _Toc236206719 \h </w:instrText>
        </w:r>
        <w:r>
          <w:rPr>
            <w:noProof/>
            <w:webHidden/>
          </w:rPr>
        </w:r>
        <w:r>
          <w:rPr>
            <w:noProof/>
            <w:webHidden/>
          </w:rPr>
          <w:fldChar w:fldCharType="separate"/>
        </w:r>
        <w:r w:rsidR="00D119BB">
          <w:rPr>
            <w:noProof/>
            <w:webHidden/>
          </w:rPr>
          <w:t>82</w:t>
        </w:r>
        <w:r>
          <w:rPr>
            <w:noProof/>
            <w:webHidden/>
          </w:rPr>
          <w:fldChar w:fldCharType="end"/>
        </w:r>
      </w:hyperlink>
    </w:p>
    <w:p w14:paraId="66B7AE75" w14:textId="3AB9EBFF" w:rsidR="00387EB8" w:rsidRDefault="00387EB8">
      <w:pPr>
        <w:pStyle w:val="12"/>
        <w:tabs>
          <w:tab w:val="right" w:leader="dot" w:pos="9061"/>
        </w:tabs>
        <w:rPr>
          <w:rFonts w:asciiTheme="minorHAnsi" w:eastAsiaTheme="minorEastAsia" w:hAnsiTheme="minorHAnsi" w:cstheme="minorBidi"/>
          <w:b w:val="0"/>
          <w:noProof/>
          <w:sz w:val="22"/>
          <w:szCs w:val="22"/>
        </w:rPr>
      </w:pPr>
      <w:hyperlink w:anchor="_Toc236206720" w:history="1">
        <w:r w:rsidRPr="004E0EF2">
          <w:rPr>
            <w:rStyle w:val="a3"/>
            <w:noProof/>
          </w:rPr>
          <w:t>Новости пенсионной отрасли стран ближнего зарубежья</w:t>
        </w:r>
        <w:r>
          <w:rPr>
            <w:noProof/>
            <w:webHidden/>
          </w:rPr>
          <w:tab/>
        </w:r>
        <w:r>
          <w:rPr>
            <w:noProof/>
            <w:webHidden/>
          </w:rPr>
          <w:fldChar w:fldCharType="begin"/>
        </w:r>
        <w:r>
          <w:rPr>
            <w:noProof/>
            <w:webHidden/>
          </w:rPr>
          <w:instrText xml:space="preserve"> PAGEREF _Toc236206720 \h </w:instrText>
        </w:r>
        <w:r>
          <w:rPr>
            <w:noProof/>
            <w:webHidden/>
          </w:rPr>
        </w:r>
        <w:r>
          <w:rPr>
            <w:noProof/>
            <w:webHidden/>
          </w:rPr>
          <w:fldChar w:fldCharType="separate"/>
        </w:r>
        <w:r w:rsidR="00D119BB">
          <w:rPr>
            <w:noProof/>
            <w:webHidden/>
          </w:rPr>
          <w:t>82</w:t>
        </w:r>
        <w:r>
          <w:rPr>
            <w:noProof/>
            <w:webHidden/>
          </w:rPr>
          <w:fldChar w:fldCharType="end"/>
        </w:r>
      </w:hyperlink>
    </w:p>
    <w:p w14:paraId="2FACB8DD" w14:textId="446D6E07" w:rsidR="00387EB8" w:rsidRDefault="00387EB8">
      <w:pPr>
        <w:pStyle w:val="21"/>
        <w:tabs>
          <w:tab w:val="right" w:leader="dot" w:pos="9061"/>
        </w:tabs>
        <w:rPr>
          <w:rFonts w:asciiTheme="minorHAnsi" w:eastAsiaTheme="minorEastAsia" w:hAnsiTheme="minorHAnsi" w:cstheme="minorBidi"/>
          <w:noProof/>
          <w:sz w:val="22"/>
          <w:szCs w:val="22"/>
        </w:rPr>
      </w:pPr>
      <w:hyperlink w:anchor="_Toc236206721" w:history="1">
        <w:r w:rsidRPr="004E0EF2">
          <w:rPr>
            <w:rStyle w:val="a3"/>
            <w:noProof/>
          </w:rPr>
          <w:t>Inva.News, 28.07.2026, В Беларуси реформируют систему выплат по уходу за инвалидами</w:t>
        </w:r>
        <w:r>
          <w:rPr>
            <w:noProof/>
            <w:webHidden/>
          </w:rPr>
          <w:tab/>
        </w:r>
        <w:r>
          <w:rPr>
            <w:noProof/>
            <w:webHidden/>
          </w:rPr>
          <w:fldChar w:fldCharType="begin"/>
        </w:r>
        <w:r>
          <w:rPr>
            <w:noProof/>
            <w:webHidden/>
          </w:rPr>
          <w:instrText xml:space="preserve"> PAGEREF _Toc236206721 \h </w:instrText>
        </w:r>
        <w:r>
          <w:rPr>
            <w:noProof/>
            <w:webHidden/>
          </w:rPr>
        </w:r>
        <w:r>
          <w:rPr>
            <w:noProof/>
            <w:webHidden/>
          </w:rPr>
          <w:fldChar w:fldCharType="separate"/>
        </w:r>
        <w:r w:rsidR="00D119BB">
          <w:rPr>
            <w:noProof/>
            <w:webHidden/>
          </w:rPr>
          <w:t>82</w:t>
        </w:r>
        <w:r>
          <w:rPr>
            <w:noProof/>
            <w:webHidden/>
          </w:rPr>
          <w:fldChar w:fldCharType="end"/>
        </w:r>
      </w:hyperlink>
    </w:p>
    <w:p w14:paraId="103CC184" w14:textId="148D375D" w:rsidR="00387EB8" w:rsidRDefault="00387EB8">
      <w:pPr>
        <w:pStyle w:val="31"/>
        <w:rPr>
          <w:rFonts w:asciiTheme="minorHAnsi" w:eastAsiaTheme="minorEastAsia" w:hAnsiTheme="minorHAnsi" w:cstheme="minorBidi"/>
          <w:sz w:val="22"/>
          <w:szCs w:val="22"/>
        </w:rPr>
      </w:pPr>
      <w:hyperlink w:anchor="_Toc236206722" w:history="1">
        <w:r w:rsidRPr="004E0EF2">
          <w:rPr>
            <w:rStyle w:val="a3"/>
          </w:rPr>
          <w:t>В Беларуси продолжается реформирование системы выплат пособий, предназначенных для ухода за людьми с первой группой инвалидности и гражданами преклонного возраста.</w:t>
        </w:r>
        <w:r>
          <w:rPr>
            <w:webHidden/>
          </w:rPr>
          <w:tab/>
        </w:r>
        <w:r>
          <w:rPr>
            <w:webHidden/>
          </w:rPr>
          <w:fldChar w:fldCharType="begin"/>
        </w:r>
        <w:r>
          <w:rPr>
            <w:webHidden/>
          </w:rPr>
          <w:instrText xml:space="preserve"> PAGEREF _Toc236206722 \h </w:instrText>
        </w:r>
        <w:r>
          <w:rPr>
            <w:webHidden/>
          </w:rPr>
        </w:r>
        <w:r>
          <w:rPr>
            <w:webHidden/>
          </w:rPr>
          <w:fldChar w:fldCharType="separate"/>
        </w:r>
        <w:r w:rsidR="00D119BB">
          <w:rPr>
            <w:webHidden/>
          </w:rPr>
          <w:t>82</w:t>
        </w:r>
        <w:r>
          <w:rPr>
            <w:webHidden/>
          </w:rPr>
          <w:fldChar w:fldCharType="end"/>
        </w:r>
      </w:hyperlink>
    </w:p>
    <w:p w14:paraId="05D8A685" w14:textId="578DA9B3" w:rsidR="00387EB8" w:rsidRDefault="00387EB8">
      <w:pPr>
        <w:pStyle w:val="21"/>
        <w:tabs>
          <w:tab w:val="right" w:leader="dot" w:pos="9061"/>
        </w:tabs>
        <w:rPr>
          <w:rFonts w:asciiTheme="minorHAnsi" w:eastAsiaTheme="minorEastAsia" w:hAnsiTheme="minorHAnsi" w:cstheme="minorBidi"/>
          <w:noProof/>
          <w:sz w:val="22"/>
          <w:szCs w:val="22"/>
        </w:rPr>
      </w:pPr>
      <w:hyperlink w:anchor="_Toc236206723" w:history="1">
        <w:r w:rsidRPr="004E0EF2">
          <w:rPr>
            <w:rStyle w:val="a3"/>
            <w:noProof/>
          </w:rPr>
          <w:t>NUR.KZ, 28.07.2026, Что происходит с пенсионными накоплениями казахстанцев, рассказали в ЕНПФ</w:t>
        </w:r>
        <w:r>
          <w:rPr>
            <w:noProof/>
            <w:webHidden/>
          </w:rPr>
          <w:tab/>
        </w:r>
        <w:r>
          <w:rPr>
            <w:noProof/>
            <w:webHidden/>
          </w:rPr>
          <w:fldChar w:fldCharType="begin"/>
        </w:r>
        <w:r>
          <w:rPr>
            <w:noProof/>
            <w:webHidden/>
          </w:rPr>
          <w:instrText xml:space="preserve"> PAGEREF _Toc236206723 \h </w:instrText>
        </w:r>
        <w:r>
          <w:rPr>
            <w:noProof/>
            <w:webHidden/>
          </w:rPr>
        </w:r>
        <w:r>
          <w:rPr>
            <w:noProof/>
            <w:webHidden/>
          </w:rPr>
          <w:fldChar w:fldCharType="separate"/>
        </w:r>
        <w:r w:rsidR="00D119BB">
          <w:rPr>
            <w:noProof/>
            <w:webHidden/>
          </w:rPr>
          <w:t>83</w:t>
        </w:r>
        <w:r>
          <w:rPr>
            <w:noProof/>
            <w:webHidden/>
          </w:rPr>
          <w:fldChar w:fldCharType="end"/>
        </w:r>
      </w:hyperlink>
    </w:p>
    <w:p w14:paraId="6378ED51" w14:textId="45ED9107" w:rsidR="00387EB8" w:rsidRDefault="00387EB8">
      <w:pPr>
        <w:pStyle w:val="31"/>
        <w:rPr>
          <w:rFonts w:asciiTheme="minorHAnsi" w:eastAsiaTheme="minorEastAsia" w:hAnsiTheme="minorHAnsi" w:cstheme="minorBidi"/>
          <w:sz w:val="22"/>
          <w:szCs w:val="22"/>
        </w:rPr>
      </w:pPr>
      <w:hyperlink w:anchor="_Toc236206724" w:history="1">
        <w:r w:rsidRPr="004E0EF2">
          <w:rPr>
            <w:rStyle w:val="a3"/>
          </w:rPr>
          <w:t>На 1 июля 2026 года на пенсионных счетах казахстанцев накопилось почти 28,1 трлн тенге – за год сумма выросла примерно 4,1 трлн тенге. О том, куда уходят эти деньги, читайте в материале NUR.KZ.</w:t>
        </w:r>
        <w:r>
          <w:rPr>
            <w:webHidden/>
          </w:rPr>
          <w:tab/>
        </w:r>
        <w:r>
          <w:rPr>
            <w:webHidden/>
          </w:rPr>
          <w:fldChar w:fldCharType="begin"/>
        </w:r>
        <w:r>
          <w:rPr>
            <w:webHidden/>
          </w:rPr>
          <w:instrText xml:space="preserve"> PAGEREF _Toc236206724 \h </w:instrText>
        </w:r>
        <w:r>
          <w:rPr>
            <w:webHidden/>
          </w:rPr>
        </w:r>
        <w:r>
          <w:rPr>
            <w:webHidden/>
          </w:rPr>
          <w:fldChar w:fldCharType="separate"/>
        </w:r>
        <w:r w:rsidR="00D119BB">
          <w:rPr>
            <w:webHidden/>
          </w:rPr>
          <w:t>83</w:t>
        </w:r>
        <w:r>
          <w:rPr>
            <w:webHidden/>
          </w:rPr>
          <w:fldChar w:fldCharType="end"/>
        </w:r>
      </w:hyperlink>
    </w:p>
    <w:p w14:paraId="313534B0" w14:textId="7C07CF71" w:rsidR="00387EB8" w:rsidRDefault="00387EB8">
      <w:pPr>
        <w:pStyle w:val="12"/>
        <w:tabs>
          <w:tab w:val="right" w:leader="dot" w:pos="9061"/>
        </w:tabs>
        <w:rPr>
          <w:rFonts w:asciiTheme="minorHAnsi" w:eastAsiaTheme="minorEastAsia" w:hAnsiTheme="minorHAnsi" w:cstheme="minorBidi"/>
          <w:b w:val="0"/>
          <w:noProof/>
          <w:sz w:val="22"/>
          <w:szCs w:val="22"/>
        </w:rPr>
      </w:pPr>
      <w:hyperlink w:anchor="_Toc236206725" w:history="1">
        <w:r w:rsidRPr="004E0EF2">
          <w:rPr>
            <w:rStyle w:val="a3"/>
            <w:noProof/>
          </w:rPr>
          <w:t>Новости пенсионной отрасли стран дальнего зарубежья</w:t>
        </w:r>
        <w:r>
          <w:rPr>
            <w:noProof/>
            <w:webHidden/>
          </w:rPr>
          <w:tab/>
        </w:r>
        <w:r>
          <w:rPr>
            <w:noProof/>
            <w:webHidden/>
          </w:rPr>
          <w:fldChar w:fldCharType="begin"/>
        </w:r>
        <w:r>
          <w:rPr>
            <w:noProof/>
            <w:webHidden/>
          </w:rPr>
          <w:instrText xml:space="preserve"> PAGEREF _Toc236206725 \h </w:instrText>
        </w:r>
        <w:r>
          <w:rPr>
            <w:noProof/>
            <w:webHidden/>
          </w:rPr>
        </w:r>
        <w:r>
          <w:rPr>
            <w:noProof/>
            <w:webHidden/>
          </w:rPr>
          <w:fldChar w:fldCharType="separate"/>
        </w:r>
        <w:r w:rsidR="00D119BB">
          <w:rPr>
            <w:noProof/>
            <w:webHidden/>
          </w:rPr>
          <w:t>85</w:t>
        </w:r>
        <w:r>
          <w:rPr>
            <w:noProof/>
            <w:webHidden/>
          </w:rPr>
          <w:fldChar w:fldCharType="end"/>
        </w:r>
      </w:hyperlink>
    </w:p>
    <w:p w14:paraId="61330BDE" w14:textId="79BBD384" w:rsidR="00387EB8" w:rsidRDefault="00387EB8">
      <w:pPr>
        <w:pStyle w:val="21"/>
        <w:tabs>
          <w:tab w:val="right" w:leader="dot" w:pos="9061"/>
        </w:tabs>
        <w:rPr>
          <w:rFonts w:asciiTheme="minorHAnsi" w:eastAsiaTheme="minorEastAsia" w:hAnsiTheme="minorHAnsi" w:cstheme="minorBidi"/>
          <w:noProof/>
          <w:sz w:val="22"/>
          <w:szCs w:val="22"/>
        </w:rPr>
      </w:pPr>
      <w:hyperlink w:anchor="_Toc236206726" w:history="1">
        <w:r w:rsidRPr="004E0EF2">
          <w:rPr>
            <w:rStyle w:val="a3"/>
            <w:noProof/>
          </w:rPr>
          <w:t>Inc.Russia, 28.07.2026, Пенсионные инвесторы Британии направят 1 млрд на поддержку стартапов</w:t>
        </w:r>
        <w:r>
          <w:rPr>
            <w:noProof/>
            <w:webHidden/>
          </w:rPr>
          <w:tab/>
        </w:r>
        <w:r>
          <w:rPr>
            <w:noProof/>
            <w:webHidden/>
          </w:rPr>
          <w:fldChar w:fldCharType="begin"/>
        </w:r>
        <w:r>
          <w:rPr>
            <w:noProof/>
            <w:webHidden/>
          </w:rPr>
          <w:instrText xml:space="preserve"> PAGEREF _Toc236206726 \h </w:instrText>
        </w:r>
        <w:r>
          <w:rPr>
            <w:noProof/>
            <w:webHidden/>
          </w:rPr>
        </w:r>
        <w:r>
          <w:rPr>
            <w:noProof/>
            <w:webHidden/>
          </w:rPr>
          <w:fldChar w:fldCharType="separate"/>
        </w:r>
        <w:r w:rsidR="00D119BB">
          <w:rPr>
            <w:noProof/>
            <w:webHidden/>
          </w:rPr>
          <w:t>85</w:t>
        </w:r>
        <w:r>
          <w:rPr>
            <w:noProof/>
            <w:webHidden/>
          </w:rPr>
          <w:fldChar w:fldCharType="end"/>
        </w:r>
      </w:hyperlink>
    </w:p>
    <w:p w14:paraId="7E5B2BDF" w14:textId="0101F6AA" w:rsidR="00387EB8" w:rsidRDefault="00387EB8">
      <w:pPr>
        <w:pStyle w:val="31"/>
        <w:rPr>
          <w:rFonts w:asciiTheme="minorHAnsi" w:eastAsiaTheme="minorEastAsia" w:hAnsiTheme="minorHAnsi" w:cstheme="minorBidi"/>
          <w:sz w:val="22"/>
          <w:szCs w:val="22"/>
        </w:rPr>
      </w:pPr>
      <w:hyperlink w:anchor="_Toc236206727" w:history="1">
        <w:r w:rsidRPr="004E0EF2">
          <w:rPr>
            <w:rStyle w:val="a3"/>
          </w:rPr>
          <w:t xml:space="preserve">Группа крупнейших пенсионных инвесторов Великобритании начала прорабатывать создание UK Scale-up Fund для быстрорастущих британских компаний в сфере науки и технологий. Целевой объем фонда превысит 1 млрд. К проекту присоединился государственный British Business Bank, который поможет запустить новый механизм и планирует вложиться в него вместе с участниками консорциума. </w:t>
        </w:r>
        <w:r w:rsidRPr="004E0EF2">
          <w:rPr>
            <w:rStyle w:val="a3"/>
            <w:lang w:val="en-US"/>
          </w:rPr>
          <w:t>Getty Images, Unsplash</w:t>
        </w:r>
        <w:r>
          <w:rPr>
            <w:webHidden/>
          </w:rPr>
          <w:tab/>
        </w:r>
        <w:r>
          <w:rPr>
            <w:webHidden/>
          </w:rPr>
          <w:fldChar w:fldCharType="begin"/>
        </w:r>
        <w:r>
          <w:rPr>
            <w:webHidden/>
          </w:rPr>
          <w:instrText xml:space="preserve"> PAGEREF _Toc236206727 \h </w:instrText>
        </w:r>
        <w:r>
          <w:rPr>
            <w:webHidden/>
          </w:rPr>
        </w:r>
        <w:r>
          <w:rPr>
            <w:webHidden/>
          </w:rPr>
          <w:fldChar w:fldCharType="separate"/>
        </w:r>
        <w:r w:rsidR="00D119BB">
          <w:rPr>
            <w:webHidden/>
          </w:rPr>
          <w:t>85</w:t>
        </w:r>
        <w:r>
          <w:rPr>
            <w:webHidden/>
          </w:rPr>
          <w:fldChar w:fldCharType="end"/>
        </w:r>
      </w:hyperlink>
    </w:p>
    <w:p w14:paraId="0AAEFD41" w14:textId="674F0B0C" w:rsidR="00387EB8" w:rsidRDefault="00387EB8">
      <w:pPr>
        <w:pStyle w:val="21"/>
        <w:tabs>
          <w:tab w:val="right" w:leader="dot" w:pos="9061"/>
        </w:tabs>
        <w:rPr>
          <w:rFonts w:asciiTheme="minorHAnsi" w:eastAsiaTheme="minorEastAsia" w:hAnsiTheme="minorHAnsi" w:cstheme="minorBidi"/>
          <w:noProof/>
          <w:sz w:val="22"/>
          <w:szCs w:val="22"/>
        </w:rPr>
      </w:pPr>
      <w:hyperlink w:anchor="_Toc236206728" w:history="1">
        <w:r w:rsidRPr="004E0EF2">
          <w:rPr>
            <w:rStyle w:val="a3"/>
            <w:noProof/>
          </w:rPr>
          <w:t>Телеканал 24KZ, 28.07.2026, Как устроены пенсионные системы в разных странах</w:t>
        </w:r>
        <w:r>
          <w:rPr>
            <w:noProof/>
            <w:webHidden/>
          </w:rPr>
          <w:tab/>
        </w:r>
        <w:r>
          <w:rPr>
            <w:noProof/>
            <w:webHidden/>
          </w:rPr>
          <w:fldChar w:fldCharType="begin"/>
        </w:r>
        <w:r>
          <w:rPr>
            <w:noProof/>
            <w:webHidden/>
          </w:rPr>
          <w:instrText xml:space="preserve"> PAGEREF _Toc236206728 \h </w:instrText>
        </w:r>
        <w:r>
          <w:rPr>
            <w:noProof/>
            <w:webHidden/>
          </w:rPr>
        </w:r>
        <w:r>
          <w:rPr>
            <w:noProof/>
            <w:webHidden/>
          </w:rPr>
          <w:fldChar w:fldCharType="separate"/>
        </w:r>
        <w:r w:rsidR="00D119BB">
          <w:rPr>
            <w:noProof/>
            <w:webHidden/>
          </w:rPr>
          <w:t>86</w:t>
        </w:r>
        <w:r>
          <w:rPr>
            <w:noProof/>
            <w:webHidden/>
          </w:rPr>
          <w:fldChar w:fldCharType="end"/>
        </w:r>
      </w:hyperlink>
    </w:p>
    <w:p w14:paraId="7636682C" w14:textId="4F21632C" w:rsidR="00387EB8" w:rsidRDefault="00387EB8">
      <w:pPr>
        <w:pStyle w:val="31"/>
        <w:rPr>
          <w:rFonts w:asciiTheme="minorHAnsi" w:eastAsiaTheme="minorEastAsia" w:hAnsiTheme="minorHAnsi" w:cstheme="minorBidi"/>
          <w:sz w:val="22"/>
          <w:szCs w:val="22"/>
        </w:rPr>
      </w:pPr>
      <w:hyperlink w:anchor="_Toc236206729" w:history="1">
        <w:r w:rsidRPr="004E0EF2">
          <w:rPr>
            <w:rStyle w:val="a3"/>
          </w:rPr>
          <w:t>Кипр и Ирландия признаны самыми привлекательными странами для выхода на пенсию в этом году. Такие данные приводятся в исследовании международной консалтинговой компании Hoxton Wealth, передает «24KZ».</w:t>
        </w:r>
        <w:r>
          <w:rPr>
            <w:webHidden/>
          </w:rPr>
          <w:tab/>
        </w:r>
        <w:r>
          <w:rPr>
            <w:webHidden/>
          </w:rPr>
          <w:fldChar w:fldCharType="begin"/>
        </w:r>
        <w:r>
          <w:rPr>
            <w:webHidden/>
          </w:rPr>
          <w:instrText xml:space="preserve"> PAGEREF _Toc236206729 \h </w:instrText>
        </w:r>
        <w:r>
          <w:rPr>
            <w:webHidden/>
          </w:rPr>
        </w:r>
        <w:r>
          <w:rPr>
            <w:webHidden/>
          </w:rPr>
          <w:fldChar w:fldCharType="separate"/>
        </w:r>
        <w:r w:rsidR="00D119BB">
          <w:rPr>
            <w:webHidden/>
          </w:rPr>
          <w:t>86</w:t>
        </w:r>
        <w:r>
          <w:rPr>
            <w:webHidden/>
          </w:rPr>
          <w:fldChar w:fldCharType="end"/>
        </w:r>
      </w:hyperlink>
    </w:p>
    <w:p w14:paraId="20475DB7" w14:textId="7B191840" w:rsidR="00387EB8" w:rsidRDefault="00387EB8">
      <w:pPr>
        <w:pStyle w:val="21"/>
        <w:tabs>
          <w:tab w:val="right" w:leader="dot" w:pos="9061"/>
        </w:tabs>
        <w:rPr>
          <w:rFonts w:asciiTheme="minorHAnsi" w:eastAsiaTheme="minorEastAsia" w:hAnsiTheme="minorHAnsi" w:cstheme="minorBidi"/>
          <w:noProof/>
          <w:sz w:val="22"/>
          <w:szCs w:val="22"/>
        </w:rPr>
      </w:pPr>
      <w:hyperlink w:anchor="_Toc236206730" w:history="1">
        <w:r w:rsidRPr="004E0EF2">
          <w:rPr>
            <w:rStyle w:val="a3"/>
            <w:noProof/>
            <w:lang w:val="en-US"/>
          </w:rPr>
          <w:t>Nacio</w:t>
        </w:r>
        <w:r w:rsidRPr="004E0EF2">
          <w:rPr>
            <w:rStyle w:val="a3"/>
            <w:noProof/>
          </w:rPr>
          <w:t>.</w:t>
        </w:r>
        <w:r w:rsidRPr="004E0EF2">
          <w:rPr>
            <w:rStyle w:val="a3"/>
            <w:noProof/>
            <w:lang w:val="en-US"/>
          </w:rPr>
          <w:t>ru</w:t>
        </w:r>
        <w:r w:rsidRPr="004E0EF2">
          <w:rPr>
            <w:rStyle w:val="a3"/>
            <w:noProof/>
          </w:rPr>
          <w:t xml:space="preserve">, 28.07.2026, Поколение </w:t>
        </w:r>
        <w:r w:rsidRPr="004E0EF2">
          <w:rPr>
            <w:rStyle w:val="a3"/>
            <w:noProof/>
            <w:lang w:val="en-US"/>
          </w:rPr>
          <w:t>Z</w:t>
        </w:r>
        <w:r w:rsidRPr="004E0EF2">
          <w:rPr>
            <w:rStyle w:val="a3"/>
            <w:noProof/>
          </w:rPr>
          <w:t xml:space="preserve"> увлеклось «пенсионным максингом»: экономия до долгов</w:t>
        </w:r>
        <w:r>
          <w:rPr>
            <w:noProof/>
            <w:webHidden/>
          </w:rPr>
          <w:tab/>
        </w:r>
        <w:r>
          <w:rPr>
            <w:noProof/>
            <w:webHidden/>
          </w:rPr>
          <w:fldChar w:fldCharType="begin"/>
        </w:r>
        <w:r>
          <w:rPr>
            <w:noProof/>
            <w:webHidden/>
          </w:rPr>
          <w:instrText xml:space="preserve"> PAGEREF _Toc236206730 \h </w:instrText>
        </w:r>
        <w:r>
          <w:rPr>
            <w:noProof/>
            <w:webHidden/>
          </w:rPr>
        </w:r>
        <w:r>
          <w:rPr>
            <w:noProof/>
            <w:webHidden/>
          </w:rPr>
          <w:fldChar w:fldCharType="separate"/>
        </w:r>
        <w:r w:rsidR="00D119BB">
          <w:rPr>
            <w:noProof/>
            <w:webHidden/>
          </w:rPr>
          <w:t>88</w:t>
        </w:r>
        <w:r>
          <w:rPr>
            <w:noProof/>
            <w:webHidden/>
          </w:rPr>
          <w:fldChar w:fldCharType="end"/>
        </w:r>
      </w:hyperlink>
    </w:p>
    <w:p w14:paraId="6CE30786" w14:textId="5E68D215" w:rsidR="00387EB8" w:rsidRDefault="00387EB8">
      <w:pPr>
        <w:pStyle w:val="31"/>
        <w:rPr>
          <w:rFonts w:asciiTheme="minorHAnsi" w:eastAsiaTheme="minorEastAsia" w:hAnsiTheme="minorHAnsi" w:cstheme="minorBidi"/>
          <w:sz w:val="22"/>
          <w:szCs w:val="22"/>
        </w:rPr>
      </w:pPr>
      <w:hyperlink w:anchor="_Toc236206731" w:history="1">
        <w:r w:rsidRPr="004E0EF2">
          <w:rPr>
            <w:rStyle w:val="a3"/>
          </w:rPr>
          <w:t>Поколение Z в США нашло новый способ копить на старость — «пенсионный максинг»: молодые люди откладывают большую часть дохода и как можно раньше открывают пенсионные счета. По данным Bloomberg, тренд вызван экономической нестабильностью, но крайняя скупость рискует обернуться долгами.</w:t>
        </w:r>
        <w:r>
          <w:rPr>
            <w:webHidden/>
          </w:rPr>
          <w:tab/>
        </w:r>
        <w:r>
          <w:rPr>
            <w:webHidden/>
          </w:rPr>
          <w:fldChar w:fldCharType="begin"/>
        </w:r>
        <w:r>
          <w:rPr>
            <w:webHidden/>
          </w:rPr>
          <w:instrText xml:space="preserve"> PAGEREF _Toc236206731 \h </w:instrText>
        </w:r>
        <w:r>
          <w:rPr>
            <w:webHidden/>
          </w:rPr>
        </w:r>
        <w:r>
          <w:rPr>
            <w:webHidden/>
          </w:rPr>
          <w:fldChar w:fldCharType="separate"/>
        </w:r>
        <w:r w:rsidR="00D119BB">
          <w:rPr>
            <w:webHidden/>
          </w:rPr>
          <w:t>88</w:t>
        </w:r>
        <w:r>
          <w:rPr>
            <w:webHidden/>
          </w:rPr>
          <w:fldChar w:fldCharType="end"/>
        </w:r>
      </w:hyperlink>
    </w:p>
    <w:p w14:paraId="5CA49BE9" w14:textId="01672F09" w:rsidR="00387EB8" w:rsidRDefault="00387EB8">
      <w:pPr>
        <w:pStyle w:val="21"/>
        <w:tabs>
          <w:tab w:val="right" w:leader="dot" w:pos="9061"/>
        </w:tabs>
        <w:rPr>
          <w:rFonts w:asciiTheme="minorHAnsi" w:eastAsiaTheme="minorEastAsia" w:hAnsiTheme="minorHAnsi" w:cstheme="minorBidi"/>
          <w:noProof/>
          <w:sz w:val="22"/>
          <w:szCs w:val="22"/>
        </w:rPr>
      </w:pPr>
      <w:hyperlink w:anchor="_Toc236206732" w:history="1">
        <w:r w:rsidRPr="004E0EF2">
          <w:rPr>
            <w:rStyle w:val="a3"/>
            <w:noProof/>
          </w:rPr>
          <w:t>AK&amp;M, 28.07.2026, Шведская EQT увеличила предложение для австралийской Perpetual ДО $1.8 млрд</w:t>
        </w:r>
        <w:r>
          <w:rPr>
            <w:noProof/>
            <w:webHidden/>
          </w:rPr>
          <w:tab/>
        </w:r>
        <w:r>
          <w:rPr>
            <w:noProof/>
            <w:webHidden/>
          </w:rPr>
          <w:fldChar w:fldCharType="begin"/>
        </w:r>
        <w:r>
          <w:rPr>
            <w:noProof/>
            <w:webHidden/>
          </w:rPr>
          <w:instrText xml:space="preserve"> PAGEREF _Toc236206732 \h </w:instrText>
        </w:r>
        <w:r>
          <w:rPr>
            <w:noProof/>
            <w:webHidden/>
          </w:rPr>
        </w:r>
        <w:r>
          <w:rPr>
            <w:noProof/>
            <w:webHidden/>
          </w:rPr>
          <w:fldChar w:fldCharType="separate"/>
        </w:r>
        <w:r w:rsidR="00D119BB">
          <w:rPr>
            <w:noProof/>
            <w:webHidden/>
          </w:rPr>
          <w:t>89</w:t>
        </w:r>
        <w:r>
          <w:rPr>
            <w:noProof/>
            <w:webHidden/>
          </w:rPr>
          <w:fldChar w:fldCharType="end"/>
        </w:r>
      </w:hyperlink>
    </w:p>
    <w:p w14:paraId="31FE19C7" w14:textId="5F831FE2" w:rsidR="00387EB8" w:rsidRDefault="00387EB8">
      <w:pPr>
        <w:pStyle w:val="31"/>
        <w:rPr>
          <w:rFonts w:asciiTheme="minorHAnsi" w:eastAsiaTheme="minorEastAsia" w:hAnsiTheme="minorHAnsi" w:cstheme="minorBidi"/>
          <w:sz w:val="22"/>
          <w:szCs w:val="22"/>
        </w:rPr>
      </w:pPr>
      <w:hyperlink w:anchor="_Toc236206733" w:history="1">
        <w:r w:rsidRPr="004E0EF2">
          <w:rPr>
            <w:rStyle w:val="a3"/>
          </w:rPr>
          <w:t>Шведская инвесткомпания EQT AB увеличила предложение по поглощению австралийской Perpetual Ltd. до $1.8 млрд. Об эжтом сообщается в пресс-релизе Perpetual.</w:t>
        </w:r>
        <w:r>
          <w:rPr>
            <w:webHidden/>
          </w:rPr>
          <w:tab/>
        </w:r>
        <w:r>
          <w:rPr>
            <w:webHidden/>
          </w:rPr>
          <w:fldChar w:fldCharType="begin"/>
        </w:r>
        <w:r>
          <w:rPr>
            <w:webHidden/>
          </w:rPr>
          <w:instrText xml:space="preserve"> PAGEREF _Toc236206733 \h </w:instrText>
        </w:r>
        <w:r>
          <w:rPr>
            <w:webHidden/>
          </w:rPr>
        </w:r>
        <w:r>
          <w:rPr>
            <w:webHidden/>
          </w:rPr>
          <w:fldChar w:fldCharType="separate"/>
        </w:r>
        <w:r w:rsidR="00D119BB">
          <w:rPr>
            <w:webHidden/>
          </w:rPr>
          <w:t>89</w:t>
        </w:r>
        <w:r>
          <w:rPr>
            <w:webHidden/>
          </w:rPr>
          <w:fldChar w:fldCharType="end"/>
        </w:r>
      </w:hyperlink>
    </w:p>
    <w:p w14:paraId="15E433F4" w14:textId="08F93647" w:rsidR="00A0290C" w:rsidRPr="002B37BF" w:rsidRDefault="0016758D" w:rsidP="00310633">
      <w:pPr>
        <w:rPr>
          <w:b/>
          <w:caps/>
          <w:sz w:val="32"/>
        </w:rPr>
      </w:pPr>
      <w:r w:rsidRPr="002B37BF">
        <w:rPr>
          <w:caps/>
          <w:sz w:val="28"/>
        </w:rPr>
        <w:fldChar w:fldCharType="end"/>
      </w:r>
    </w:p>
    <w:p w14:paraId="6EA9C6EB" w14:textId="77777777" w:rsidR="00D1642B" w:rsidRPr="002B37BF" w:rsidRDefault="00D1642B" w:rsidP="00D1642B">
      <w:pPr>
        <w:pStyle w:val="251"/>
      </w:pPr>
      <w:bookmarkStart w:id="16" w:name="_Toc396864664"/>
      <w:bookmarkStart w:id="17" w:name="_Toc99318652"/>
      <w:bookmarkStart w:id="18" w:name="_Toc246216291"/>
      <w:bookmarkStart w:id="19" w:name="_Toc246297418"/>
      <w:bookmarkStart w:id="20" w:name="_Toc236206628"/>
      <w:bookmarkEnd w:id="8"/>
      <w:bookmarkEnd w:id="9"/>
      <w:bookmarkEnd w:id="10"/>
      <w:bookmarkEnd w:id="11"/>
      <w:bookmarkEnd w:id="12"/>
      <w:bookmarkEnd w:id="13"/>
      <w:bookmarkEnd w:id="14"/>
      <w:bookmarkEnd w:id="15"/>
      <w:r w:rsidRPr="002B37BF">
        <w:lastRenderedPageBreak/>
        <w:t>НОВОСТИ ПЕНСИОННОЙ ОТРАСЛИ</w:t>
      </w:r>
      <w:bookmarkEnd w:id="16"/>
      <w:bookmarkEnd w:id="17"/>
      <w:bookmarkEnd w:id="20"/>
    </w:p>
    <w:p w14:paraId="024116D1" w14:textId="77777777" w:rsidR="00111D7C" w:rsidRPr="002B37BF" w:rsidRDefault="00111D7C" w:rsidP="00111D7C">
      <w:pPr>
        <w:pStyle w:val="10"/>
      </w:pPr>
      <w:bookmarkStart w:id="21" w:name="_Toc99271685"/>
      <w:bookmarkStart w:id="22" w:name="_Toc99318653"/>
      <w:bookmarkStart w:id="23" w:name="_Toc165991072"/>
      <w:bookmarkStart w:id="24" w:name="_Toc246987631"/>
      <w:bookmarkStart w:id="25" w:name="_Toc248632297"/>
      <w:bookmarkStart w:id="26" w:name="_Toc251223975"/>
      <w:bookmarkStart w:id="27" w:name="_Toc236206629"/>
      <w:bookmarkEnd w:id="18"/>
      <w:bookmarkEnd w:id="19"/>
      <w:r w:rsidRPr="002B37BF">
        <w:t>Новости отрасли НПФ</w:t>
      </w:r>
      <w:bookmarkEnd w:id="21"/>
      <w:bookmarkEnd w:id="22"/>
      <w:bookmarkEnd w:id="23"/>
      <w:bookmarkEnd w:id="27"/>
    </w:p>
    <w:p w14:paraId="7BEFA62F" w14:textId="77777777" w:rsidR="00EA4AD3" w:rsidRDefault="00EA4AD3" w:rsidP="00EA4AD3">
      <w:pPr>
        <w:pStyle w:val="2"/>
      </w:pPr>
      <w:bookmarkStart w:id="28" w:name="_Национальная_Ассоциация_Негосударст_1"/>
      <w:bookmarkStart w:id="29" w:name="_Toc236206630"/>
      <w:bookmarkEnd w:id="28"/>
      <w:r>
        <w:t>Национальная Ассоциация Негосударственных Пенсионных Фондов, 28.07.2026</w:t>
      </w:r>
      <w:r w:rsidRPr="00E540D3">
        <w:t xml:space="preserve">, </w:t>
      </w:r>
      <w:r>
        <w:t>Институциональные инвесторы оценили первые результаты акционерного активизма</w:t>
      </w:r>
      <w:bookmarkEnd w:id="29"/>
    </w:p>
    <w:p w14:paraId="33C752E9" w14:textId="77777777" w:rsidR="00EA4AD3" w:rsidRDefault="00EA4AD3" w:rsidP="00EA4AD3">
      <w:pPr>
        <w:pStyle w:val="3"/>
      </w:pPr>
      <w:bookmarkStart w:id="30" w:name="_Toc236206631"/>
      <w:r>
        <w:t>Президент НАПФ Сергей Беляков принял участие в работе круглого стола НАУФОР «Кодекс ответственного инвестирования: к практической модели», состоявшегося 21 июля 2026 года в Санкт-Петербурге. Экспертная дискуссия объединила руководителей профильных департаментов Банка России, топ-менеджеров крупнейших управляющих компаний, а также представителей Московской биржи, НАУФОР и ведущих инвестиционных аналитиков. Участники оценили результаты первого добровольного эксперимента по акционерному активизму и обсудили практические механизмы консолидации голосов институциональных инвесторов для защиты прав миноритариев и повышения качества корпоративного управления российских эмитентов.</w:t>
      </w:r>
      <w:bookmarkEnd w:id="30"/>
    </w:p>
    <w:p w14:paraId="00C47576" w14:textId="77777777" w:rsidR="00EA4AD3" w:rsidRDefault="00EA4AD3" w:rsidP="00EA4AD3">
      <w:r>
        <w:t>Директор департамента инвестиционных финансовых посредников Банка России Ольга Шишлянникова подвела итоги первого этапа эксперимента по акционерному активизму и обозначила новые горизонты для институциональных инвесторов. По ее словам, инициатива регулятора нашла живой отклик у профессионального сообщества: в пилотном проекте приняли участие управляющие компании и негосударственные пенсионные фонды (НПФ), обладающие пакетами более 2% в публичных компаниях.</w:t>
      </w:r>
    </w:p>
    <w:p w14:paraId="0BDAE7EB" w14:textId="77777777" w:rsidR="00EA4AD3" w:rsidRDefault="00EA4AD3" w:rsidP="00EA4AD3">
      <w:r>
        <w:t>«Мы с радостью отмечаем, что ни одна компания или фонд, к которым мы обратились, не отказалась от участия. Участники задали важный тренд для остального рынка в этой непростой работе», - подчеркнула она.</w:t>
      </w:r>
    </w:p>
    <w:p w14:paraId="67FFD0C0" w14:textId="77777777" w:rsidR="00EA4AD3" w:rsidRDefault="00EA4AD3" w:rsidP="00EA4AD3">
      <w:r>
        <w:t>Ключевым мотивом вовлечения крупных игроков стала специфика их деятельности, основанная на доверительном управлении. Для пенсионных фондов и управляющих компаний участие в инициативе - это прямое исполнение фидуциарных обязанностей перед клиентами. Эксперт Банка России напомнила, что статус институционального инвестора обязывает заботиться не только о доходности, но и о качестве активов через механизмы контроля эмитентов.</w:t>
      </w:r>
    </w:p>
    <w:p w14:paraId="5BF84BCC" w14:textId="77777777" w:rsidR="00EA4AD3" w:rsidRDefault="00EA4AD3" w:rsidP="00EA4AD3">
      <w:r>
        <w:t>«Доверительное управление предполагает действие в интересах клиентов со всей должной заботливостью. Это значит, что вы не просто покупаете бумаги, а поддерживаете их качество через корпоративное управление», - отметила Ольга Шишлянникова.</w:t>
      </w:r>
    </w:p>
    <w:p w14:paraId="5F80C4DF" w14:textId="77777777" w:rsidR="00EA4AD3" w:rsidRDefault="00EA4AD3" w:rsidP="00EA4AD3">
      <w:r>
        <w:t>Следующим шагом развития Кодекса должно стать объединение усилий разрозненных игроков. По расчетам регулятора, синергия голосов позволит кратно усилить влияние отрасли на советы директоров публичных компаний без изменения текущего законодательства.</w:t>
      </w:r>
    </w:p>
    <w:p w14:paraId="6A0D9133" w14:textId="77777777" w:rsidR="00EA4AD3" w:rsidRDefault="00EA4AD3" w:rsidP="00EA4AD3">
      <w:r>
        <w:lastRenderedPageBreak/>
        <w:t>Президент НАПФ Сергей Беляков, в свою очередь, подчеркнул, что поддержка Кодекса ответственного инвестирования является частью стратегии развития российского фондового рынка и дальнейшего роста капитализации отечественных компаний. Он отметил, что единство инвесторов в этом вопросе означает их готовность принимать более активное участие в развитии корпоративного управления в компаниях.</w:t>
      </w:r>
    </w:p>
    <w:p w14:paraId="25884AD7" w14:textId="77777777" w:rsidR="00EA4AD3" w:rsidRDefault="00EA4AD3" w:rsidP="00EA4AD3">
      <w:r>
        <w:t>«Либо мы за рынок и за его развитие - тогда надо поддерживать Кодекс. Если вопросы возникают, значит, нам самим еще предстоит укрепить уверенность в долгосрочных перспективах нашего фондового рынка», - отметил он.</w:t>
      </w:r>
    </w:p>
    <w:p w14:paraId="78ABD080" w14:textId="77777777" w:rsidR="00EA4AD3" w:rsidRDefault="00EA4AD3" w:rsidP="00EA4AD3">
      <w:r>
        <w:t>«Это хорошая характеристика текущего состояния рынка: те, кто хочет реализовывать право общаться с компаниями, находят способы выйти на прямой диалог и выстроить рабочие каналы связи. Кто не хочет - находит способы объяснить, почему это общение неэффективно», - добавил Сергей Беляков.</w:t>
      </w:r>
    </w:p>
    <w:p w14:paraId="726AB9C1" w14:textId="77777777" w:rsidR="00EA4AD3" w:rsidRDefault="00EA4AD3" w:rsidP="00EA4AD3">
      <w:r>
        <w:t>Президент НАПФ напомнил, что ассоциация уже рекомендовала всем своим членам присоединиться к Кодексу, однако этого недостаточно для изменения практик.</w:t>
      </w:r>
    </w:p>
    <w:p w14:paraId="036519AD" w14:textId="77777777" w:rsidR="00EA4AD3" w:rsidRDefault="00EA4AD3" w:rsidP="00EA4AD3">
      <w:r>
        <w:t>Сергей Беляков подчеркнул, что формальное присоединение к Кодексу само по себе не приведет к изменению роли инвесторов в развитии практик корпоративного управления. Даже самые детально проработанные нормы законодательства и положения Кодекса не смогут обеспечить реальные изменения на рынке капитала, без формирования устойчивого спроса на долгосрочные инвестиции и повышения роли фондового рынка в финансировании экономики. В этих условиях ключевое значение приобретает активное участие саморегулируемых организаций и институциональных инвесторов.</w:t>
      </w:r>
    </w:p>
    <w:p w14:paraId="5896BF5D" w14:textId="77777777" w:rsidR="00EA4AD3" w:rsidRDefault="00EA4AD3" w:rsidP="00EA4AD3">
      <w:r>
        <w:t>«Достичь реального доверия инвесторов невозможно без ответственного и прозрачного поведения самих эмитентов. Это касается в первую очередь уважения к правам миноритарных инвесторов. Для НПФ крайне важен надежный механизм корпоративного управления, который гарантирует защиту интересов миноритариев, прозрачность финансовой отчетности и доступность исчерпывающей информации о компаниях-эмитентах», - подчеркнул глава НАПФ.</w:t>
      </w:r>
    </w:p>
    <w:p w14:paraId="2A38317F" w14:textId="77777777" w:rsidR="00EA4AD3" w:rsidRDefault="00EA4AD3" w:rsidP="00EA4AD3">
      <w:r>
        <w:t>«Если фондовый рынок - последнее место, куда эмитент приходит за деньгами, то все, что мы здесь обсуждаем, является необходимым, но недостаточным. Без активного воздействия саморегулируемых организаций и институциональных инвесторов ничего не поменяется», - резюмировал Сергей Беляков.</w:t>
      </w:r>
    </w:p>
    <w:p w14:paraId="48CF9F64" w14:textId="77777777" w:rsidR="00EA4AD3" w:rsidRDefault="00EA4AD3" w:rsidP="00EA4AD3">
      <w:r>
        <w:t>Итоги встречи показали, что рынок находится в стадии формирования единой позиции относительно глубины вмешательства акционеров в операционное управление компаниями. Эксперты определили общие контуры взаимодействия, однако подходы к конкретным механизмам реализации акционерного активизма остаются предметом дальнейшей экспертной проработки.</w:t>
      </w:r>
    </w:p>
    <w:p w14:paraId="60229964" w14:textId="77777777" w:rsidR="00EA4AD3" w:rsidRPr="00CC35E5" w:rsidRDefault="00F32F4E" w:rsidP="00EA4AD3">
      <w:hyperlink r:id="rId8" w:history="1">
        <w:r w:rsidR="00EA4AD3" w:rsidRPr="00D80A32">
          <w:rPr>
            <w:rStyle w:val="a3"/>
          </w:rPr>
          <w:t>https://www.napf.ru/news/napf_news/institutsionalnye-investory-otsenili-pervye-rezultaty-aktsionernogo-aktivizma/</w:t>
        </w:r>
      </w:hyperlink>
      <w:r w:rsidR="00EA4AD3" w:rsidRPr="00CC35E5">
        <w:t xml:space="preserve"> </w:t>
      </w:r>
    </w:p>
    <w:p w14:paraId="2A6377E8" w14:textId="77777777" w:rsidR="00EA4AD3" w:rsidRDefault="00EA4AD3" w:rsidP="00EA4AD3">
      <w:pPr>
        <w:pStyle w:val="2"/>
      </w:pPr>
      <w:bookmarkStart w:id="31" w:name="_Национальная_Ассоциация_Негосударст"/>
      <w:bookmarkStart w:id="32" w:name="_Toc236206632"/>
      <w:bookmarkEnd w:id="31"/>
      <w:r>
        <w:lastRenderedPageBreak/>
        <w:t>Национальная Ассоциация Негосударственных Пенсионных Фондов, 28.07.2026</w:t>
      </w:r>
      <w:r w:rsidRPr="00CC35E5">
        <w:t xml:space="preserve">, </w:t>
      </w:r>
      <w:r>
        <w:t>Эксперты обозначили перспективы развития отрасли коллективных инвестиций</w:t>
      </w:r>
      <w:bookmarkEnd w:id="32"/>
    </w:p>
    <w:p w14:paraId="44FBCC4F" w14:textId="77777777" w:rsidR="00EA4AD3" w:rsidRDefault="00EA4AD3" w:rsidP="00EA4AD3">
      <w:pPr>
        <w:pStyle w:val="3"/>
      </w:pPr>
      <w:bookmarkStart w:id="33" w:name="_Toc236206633"/>
      <w:r>
        <w:t>Президент НАПФ Сергей Беляков принял участие в сессии «Рынок коллективных инвестиций - его сила и слабость» на конференции НАУФОР «Рынок коллективных инвестиций 2026» 22 июля 2026 года. В обсуждении будущего финансовой системы также приняли участие представители Банка России, биржевой инфраструктуры и сектора доверительного управления. Модератором дискуссии выступил президент НАУФОР Алексей Тимофеев. Эксперты обсудили необходимость выработки единых стандартов качества на рынке и отметили необходимость интеграции механизмов коллективных инвестиций в процесс подготовки российских компаний к выходу на биржу.</w:t>
      </w:r>
      <w:bookmarkEnd w:id="33"/>
    </w:p>
    <w:p w14:paraId="0AD9C20D" w14:textId="77777777" w:rsidR="00EA4AD3" w:rsidRDefault="00EA4AD3" w:rsidP="00EA4AD3">
      <w:r>
        <w:t>Оценивая ситуацию на рынке коллективных инвестиций, директор департамента инвестиционных финансовых посредников Банка России Ольга Шишлянникова отметила исторический сдвиг. По ее словам, по объёму средств эта индустрия уже сравнялась с неброкерским сегментом, а по количеству счетов начинает его опережать.</w:t>
      </w:r>
    </w:p>
    <w:p w14:paraId="5EF62DE9" w14:textId="77777777" w:rsidR="00EA4AD3" w:rsidRDefault="00EA4AD3" w:rsidP="00EA4AD3">
      <w:r>
        <w:t>Президент НАПФ Сергей Беляков представил консолидированную позицию отрасли негосударственных пенсионных фондов, выступающих ключевыми институциональными инвесторами на рынке долгосрочных сбережений. Эксперт охарактеризовал текущее инвестиционное поведение участников рынка как исключительно рациональное и адаптивное к макроэкономической конъюнктуре. По его оценке, высокая степень неопределенности формирует консервативные стратегии управления активами, а источником отраслевого оптимизма должны выступать не эмоциональные категории, а объективные экономические индикаторы.</w:t>
      </w:r>
    </w:p>
    <w:p w14:paraId="254C1E89" w14:textId="77777777" w:rsidR="00EA4AD3" w:rsidRDefault="00EA4AD3" w:rsidP="00EA4AD3">
      <w:r>
        <w:t>«Институциональные инвесторы формируют инвестиционные решения с учетом текущего уровня процентных ставок и инфляционных ожиданий. Любая попытка игнорировать эти вводные приведет к нарушению фидуциарных обязанностей перед клиентами, поэтому консерватизм инвестиционных стратегий является экономически обоснованной моделью управления рисками», - уточнил он.</w:t>
      </w:r>
    </w:p>
    <w:p w14:paraId="743C2DE8" w14:textId="77777777" w:rsidR="00EA4AD3" w:rsidRDefault="00EA4AD3" w:rsidP="00EA4AD3">
      <w:r>
        <w:t>Глава НАПФ обозначил прямую корреляцию между горизонтом планирования институциональных инвесторов и предсказуемостью денежно-кредитной политики. Высокий уровень ключевой ставки сегодня - это важный фактор неопределенности, который не помогает формированию долгосрочных инвестиционных ожиданий. Безусловно, проводимая сегодня Банком России денежно-кредитная политика - это следствие текущего состояния экономики. Однако для масштабного прихода «длинных денег» в инструменты фондового рынка необходим переход от дискретного изменения ключевой ставки к ее таргетируемому снижению.</w:t>
      </w:r>
    </w:p>
    <w:p w14:paraId="43BA09B4" w14:textId="77777777" w:rsidR="00EA4AD3" w:rsidRDefault="00EA4AD3" w:rsidP="00EA4AD3">
      <w:r>
        <w:t>При этом Сергей Беляков отметил наличие существенного внутреннего ресурса ликвидности у населения, подтвержденного быстрым стартом Программы долгосрочных сбережений (ПДС), которая за два с половиной года аккумулировала более триллиона рублей через 13 миллионов заключенных договоров.</w:t>
      </w:r>
    </w:p>
    <w:p w14:paraId="531311EF" w14:textId="77777777" w:rsidR="00EA4AD3" w:rsidRDefault="00EA4AD3" w:rsidP="00EA4AD3">
      <w:r>
        <w:t xml:space="preserve">Президент НАПФ указал на крайне узкую клиентскую базу отрасли: сегодня участниками программ негосударственного пенсионного обеспечения являются лишь </w:t>
      </w:r>
      <w:r>
        <w:lastRenderedPageBreak/>
        <w:t>около 8% экономически активного населения России, в то время как в ряде стран ОЭСР охват корпоративными пенсионными программами достигает 90% занятого населения.</w:t>
      </w:r>
    </w:p>
    <w:p w14:paraId="1DA3EBF9" w14:textId="77777777" w:rsidR="00EA4AD3" w:rsidRDefault="00EA4AD3" w:rsidP="00EA4AD3">
      <w:r>
        <w:t>Сергей Беляков представил оценку потенциального вклада системы негосударственного пенсионного обеспечения в развитие рынка капитала: при постепенном увеличении охвата граждан программами негосударственного пенсионного обеспечения до 20% занятого населения, объем пенсионных резервов способен вырасти с текущих 3 трлн до 30 трлн рублей.</w:t>
      </w:r>
    </w:p>
    <w:p w14:paraId="34A06362" w14:textId="77777777" w:rsidR="00EA4AD3" w:rsidRDefault="00EA4AD3" w:rsidP="00EA4AD3">
      <w:r>
        <w:t>«Опыт страны ОЭСР наглядно доказывает, что такие показатели вполне достижимы при наличии последовательной государственной политики и эффективных стимулов для развития негосударственного пенсионного обеспечения. Если мы сможем довести охват НПО хотя бы до 20% занятого населения, то при сохранении текущей структуры инвестиционных портфелей может обеспечить дополнительный приток более трех триллионов только на рынок акций», - заявил он.</w:t>
      </w:r>
    </w:p>
    <w:p w14:paraId="08117BB9" w14:textId="77777777" w:rsidR="00EA4AD3" w:rsidRDefault="00EA4AD3" w:rsidP="00EA4AD3">
      <w:r>
        <w:t>По итогам сессии участники пришли к выводу, что главным маркером зрелости рынка коллективных инвестиций становится переход от погони за сверхдоходностью к обеспечению системной защиты интересов розничного инвестора. Достичь этого планируется через унификацию стандартов раскрытия информации о комиссиях и создание механизмов гарантированной ликвидности инструментов. Именно предсказуемость условий выхода из активов станет ключевым фактором для трансформации сберегательной модели поведения граждан в долгосрочную инвестиционную.</w:t>
      </w:r>
    </w:p>
    <w:p w14:paraId="21C428DF" w14:textId="77777777" w:rsidR="00EA4AD3" w:rsidRPr="00CC35E5" w:rsidRDefault="00F32F4E" w:rsidP="00EA4AD3">
      <w:hyperlink r:id="rId9" w:history="1">
        <w:r w:rsidR="00EA4AD3" w:rsidRPr="00D80A32">
          <w:rPr>
            <w:rStyle w:val="a3"/>
          </w:rPr>
          <w:t>https://www.napf.ru/news/napf_news/eksperty-oboznachili-perspektivy-razvitiya-otrasli-kollektivnykh-investitsiy/</w:t>
        </w:r>
      </w:hyperlink>
      <w:r w:rsidR="00EA4AD3" w:rsidRPr="00CC35E5">
        <w:t xml:space="preserve"> </w:t>
      </w:r>
    </w:p>
    <w:p w14:paraId="5A7C274C" w14:textId="77777777" w:rsidR="00634EFC" w:rsidRPr="00634EFC" w:rsidRDefault="00634EFC" w:rsidP="00634EFC">
      <w:pPr>
        <w:pStyle w:val="2"/>
      </w:pPr>
      <w:bookmarkStart w:id="34" w:name="_Toc236206634"/>
      <w:r>
        <w:t>Кодекс</w:t>
      </w:r>
      <w:r w:rsidRPr="00634EFC">
        <w:t>, 29.07.2026, ФНС определила форму, по которой НПФ должны сообщать о заключении или расторжении договоров негосударственного пенсионного обеспечения, долгосрочных сбережений и выплатах по ним</w:t>
      </w:r>
      <w:bookmarkEnd w:id="34"/>
    </w:p>
    <w:p w14:paraId="27A895D1" w14:textId="77777777" w:rsidR="00634EFC" w:rsidRDefault="00634EFC" w:rsidP="009B3050">
      <w:pPr>
        <w:pStyle w:val="3"/>
      </w:pPr>
      <w:bookmarkStart w:id="35" w:name="_Toc236206635"/>
      <w:r>
        <w:t>В соответствии с абзацами 17 и 18 пункта 1 статьи 213.1, абзацем 2 пункта 15.1 статьи 226.1 Налогового кодекса РФ, а также в связи с принятием Федерального закона от 17.11.2025 № 418-ФЗ, НПФ должны уведомлять ФНС о заключении и расторжении договоров негосударственного пенсионного обеспечения, договоров долгосрочных сбережений и о фактах назначения выплат по таким договорам.</w:t>
      </w:r>
      <w:bookmarkEnd w:id="35"/>
    </w:p>
    <w:p w14:paraId="09883CBC" w14:textId="77777777" w:rsidR="00634EFC" w:rsidRDefault="00634EFC" w:rsidP="00634EFC">
      <w:r>
        <w:t>Также нужно будет уведомлять о факте и дате обращения за назначением выплат по договору долгосрочных сбережений, о самих выплатах и об основаниях их назначения.</w:t>
      </w:r>
    </w:p>
    <w:p w14:paraId="4A8EA88D" w14:textId="77777777" w:rsidR="00634EFC" w:rsidRDefault="00634EFC" w:rsidP="00634EFC">
      <w:r>
        <w:t>Поэтому ФНС приказом от 07.07.2026 № ЕД-1-11/458@ утвердила:</w:t>
      </w:r>
    </w:p>
    <w:p w14:paraId="5DE50229" w14:textId="77777777" w:rsidR="00634EFC" w:rsidRDefault="00634EFC" w:rsidP="00634EFC">
      <w:r>
        <w:t>- форму сообщения о фактах заключения или расторжения договоров негосударственного пенсионного обеспечения, договоров долгосрочных сбережений, о фактах назначения выплат по таким договорам, о факте и дате обращения участника договора долгосрочных сбережений за назначением выплат по такому договору, а также о выплатах, произведенных по договору долгосрочных сбережений, и об основаниях для их назначения;</w:t>
      </w:r>
    </w:p>
    <w:p w14:paraId="3590D00A" w14:textId="77777777" w:rsidR="00634EFC" w:rsidRDefault="00634EFC" w:rsidP="00634EFC">
      <w:r>
        <w:lastRenderedPageBreak/>
        <w:t>- порядок её заполнения;</w:t>
      </w:r>
    </w:p>
    <w:p w14:paraId="161503B4" w14:textId="0F89CDC0" w:rsidR="00111D7C" w:rsidRPr="00327FFC" w:rsidRDefault="00634EFC" w:rsidP="00634EFC">
      <w:r>
        <w:t>- электронный формат представления.</w:t>
      </w:r>
    </w:p>
    <w:p w14:paraId="20564435" w14:textId="4131D6E1" w:rsidR="00634EFC" w:rsidRPr="00327FFC" w:rsidRDefault="00F32F4E" w:rsidP="00634EFC">
      <w:hyperlink r:id="rId10" w:history="1">
        <w:r w:rsidR="00634EFC" w:rsidRPr="00F4270B">
          <w:rPr>
            <w:rStyle w:val="a3"/>
            <w:lang w:val="en-US"/>
          </w:rPr>
          <w:t>https</w:t>
        </w:r>
        <w:r w:rsidR="00634EFC" w:rsidRPr="00327FFC">
          <w:rPr>
            <w:rStyle w:val="a3"/>
          </w:rPr>
          <w:t>://</w:t>
        </w:r>
        <w:r w:rsidR="00634EFC" w:rsidRPr="00F4270B">
          <w:rPr>
            <w:rStyle w:val="a3"/>
            <w:lang w:val="en-US"/>
          </w:rPr>
          <w:t>kodeks</w:t>
        </w:r>
        <w:r w:rsidR="00634EFC" w:rsidRPr="00327FFC">
          <w:rPr>
            <w:rStyle w:val="a3"/>
          </w:rPr>
          <w:t>.</w:t>
        </w:r>
        <w:r w:rsidR="00634EFC" w:rsidRPr="00F4270B">
          <w:rPr>
            <w:rStyle w:val="a3"/>
            <w:lang w:val="en-US"/>
          </w:rPr>
          <w:t>ru</w:t>
        </w:r>
        <w:r w:rsidR="00634EFC" w:rsidRPr="00327FFC">
          <w:rPr>
            <w:rStyle w:val="a3"/>
          </w:rPr>
          <w:t>/</w:t>
        </w:r>
        <w:r w:rsidR="00634EFC" w:rsidRPr="00F4270B">
          <w:rPr>
            <w:rStyle w:val="a3"/>
            <w:lang w:val="en-US"/>
          </w:rPr>
          <w:t>news</w:t>
        </w:r>
        <w:r w:rsidR="00634EFC" w:rsidRPr="00327FFC">
          <w:rPr>
            <w:rStyle w:val="a3"/>
          </w:rPr>
          <w:t>/</w:t>
        </w:r>
        <w:r w:rsidR="00634EFC" w:rsidRPr="00F4270B">
          <w:rPr>
            <w:rStyle w:val="a3"/>
            <w:lang w:val="en-US"/>
          </w:rPr>
          <w:t>read</w:t>
        </w:r>
        <w:r w:rsidR="00634EFC" w:rsidRPr="00327FFC">
          <w:rPr>
            <w:rStyle w:val="a3"/>
          </w:rPr>
          <w:t>/</w:t>
        </w:r>
        <w:r w:rsidR="00634EFC" w:rsidRPr="00F4270B">
          <w:rPr>
            <w:rStyle w:val="a3"/>
            <w:lang w:val="en-US"/>
          </w:rPr>
          <w:t>fns</w:t>
        </w:r>
        <w:r w:rsidR="00634EFC" w:rsidRPr="00327FFC">
          <w:rPr>
            <w:rStyle w:val="a3"/>
          </w:rPr>
          <w:t>-</w:t>
        </w:r>
        <w:r w:rsidR="00634EFC" w:rsidRPr="00F4270B">
          <w:rPr>
            <w:rStyle w:val="a3"/>
            <w:lang w:val="en-US"/>
          </w:rPr>
          <w:t>opredelila</w:t>
        </w:r>
        <w:r w:rsidR="00634EFC" w:rsidRPr="00327FFC">
          <w:rPr>
            <w:rStyle w:val="a3"/>
          </w:rPr>
          <w:t>-</w:t>
        </w:r>
        <w:r w:rsidR="00634EFC" w:rsidRPr="00F4270B">
          <w:rPr>
            <w:rStyle w:val="a3"/>
            <w:lang w:val="en-US"/>
          </w:rPr>
          <w:t>formu</w:t>
        </w:r>
        <w:r w:rsidR="00634EFC" w:rsidRPr="00327FFC">
          <w:rPr>
            <w:rStyle w:val="a3"/>
          </w:rPr>
          <w:t>-</w:t>
        </w:r>
        <w:r w:rsidR="00634EFC" w:rsidRPr="00F4270B">
          <w:rPr>
            <w:rStyle w:val="a3"/>
            <w:lang w:val="en-US"/>
          </w:rPr>
          <w:t>po</w:t>
        </w:r>
        <w:r w:rsidR="00634EFC" w:rsidRPr="00327FFC">
          <w:rPr>
            <w:rStyle w:val="a3"/>
          </w:rPr>
          <w:t>-</w:t>
        </w:r>
        <w:r w:rsidR="00634EFC" w:rsidRPr="00F4270B">
          <w:rPr>
            <w:rStyle w:val="a3"/>
            <w:lang w:val="en-US"/>
          </w:rPr>
          <w:t>kotoroi</w:t>
        </w:r>
        <w:r w:rsidR="00634EFC" w:rsidRPr="00327FFC">
          <w:rPr>
            <w:rStyle w:val="a3"/>
          </w:rPr>
          <w:t>-</w:t>
        </w:r>
        <w:r w:rsidR="00634EFC" w:rsidRPr="00F4270B">
          <w:rPr>
            <w:rStyle w:val="a3"/>
            <w:lang w:val="en-US"/>
          </w:rPr>
          <w:t>npf</w:t>
        </w:r>
        <w:r w:rsidR="00634EFC" w:rsidRPr="00327FFC">
          <w:rPr>
            <w:rStyle w:val="a3"/>
          </w:rPr>
          <w:t>-</w:t>
        </w:r>
        <w:r w:rsidR="00634EFC" w:rsidRPr="00F4270B">
          <w:rPr>
            <w:rStyle w:val="a3"/>
            <w:lang w:val="en-US"/>
          </w:rPr>
          <w:t>dolzny</w:t>
        </w:r>
        <w:r w:rsidR="00634EFC" w:rsidRPr="00327FFC">
          <w:rPr>
            <w:rStyle w:val="a3"/>
          </w:rPr>
          <w:t>-</w:t>
        </w:r>
        <w:r w:rsidR="00634EFC" w:rsidRPr="00F4270B">
          <w:rPr>
            <w:rStyle w:val="a3"/>
            <w:lang w:val="en-US"/>
          </w:rPr>
          <w:t>soobshhat</w:t>
        </w:r>
        <w:r w:rsidR="00634EFC" w:rsidRPr="00327FFC">
          <w:rPr>
            <w:rStyle w:val="a3"/>
          </w:rPr>
          <w:t>-</w:t>
        </w:r>
        <w:r w:rsidR="00634EFC" w:rsidRPr="00F4270B">
          <w:rPr>
            <w:rStyle w:val="a3"/>
            <w:lang w:val="en-US"/>
          </w:rPr>
          <w:t>o</w:t>
        </w:r>
        <w:r w:rsidR="00634EFC" w:rsidRPr="00327FFC">
          <w:rPr>
            <w:rStyle w:val="a3"/>
          </w:rPr>
          <w:t>-</w:t>
        </w:r>
        <w:r w:rsidR="00634EFC" w:rsidRPr="00F4270B">
          <w:rPr>
            <w:rStyle w:val="a3"/>
            <w:lang w:val="en-US"/>
          </w:rPr>
          <w:t>zakliucenii</w:t>
        </w:r>
        <w:r w:rsidR="00634EFC" w:rsidRPr="00327FFC">
          <w:rPr>
            <w:rStyle w:val="a3"/>
          </w:rPr>
          <w:t>-</w:t>
        </w:r>
        <w:r w:rsidR="00634EFC" w:rsidRPr="00F4270B">
          <w:rPr>
            <w:rStyle w:val="a3"/>
            <w:lang w:val="en-US"/>
          </w:rPr>
          <w:t>ili</w:t>
        </w:r>
        <w:r w:rsidR="00634EFC" w:rsidRPr="00327FFC">
          <w:rPr>
            <w:rStyle w:val="a3"/>
          </w:rPr>
          <w:t>-</w:t>
        </w:r>
        <w:r w:rsidR="00634EFC" w:rsidRPr="00F4270B">
          <w:rPr>
            <w:rStyle w:val="a3"/>
            <w:lang w:val="en-US"/>
          </w:rPr>
          <w:t>rastorzenii</w:t>
        </w:r>
        <w:r w:rsidR="00634EFC" w:rsidRPr="00327FFC">
          <w:rPr>
            <w:rStyle w:val="a3"/>
          </w:rPr>
          <w:t>-</w:t>
        </w:r>
        <w:r w:rsidR="00634EFC" w:rsidRPr="00F4270B">
          <w:rPr>
            <w:rStyle w:val="a3"/>
            <w:lang w:val="en-US"/>
          </w:rPr>
          <w:t>dogovorov</w:t>
        </w:r>
        <w:r w:rsidR="00634EFC" w:rsidRPr="00327FFC">
          <w:rPr>
            <w:rStyle w:val="a3"/>
          </w:rPr>
          <w:t>-</w:t>
        </w:r>
        <w:r w:rsidR="00634EFC" w:rsidRPr="00F4270B">
          <w:rPr>
            <w:rStyle w:val="a3"/>
            <w:lang w:val="en-US"/>
          </w:rPr>
          <w:t>negosudarstvennogo</w:t>
        </w:r>
        <w:r w:rsidR="00634EFC" w:rsidRPr="00327FFC">
          <w:rPr>
            <w:rStyle w:val="a3"/>
          </w:rPr>
          <w:t>-</w:t>
        </w:r>
        <w:r w:rsidR="00634EFC" w:rsidRPr="00F4270B">
          <w:rPr>
            <w:rStyle w:val="a3"/>
            <w:lang w:val="en-US"/>
          </w:rPr>
          <w:t>pensionnogo</w:t>
        </w:r>
        <w:r w:rsidR="00634EFC" w:rsidRPr="00327FFC">
          <w:rPr>
            <w:rStyle w:val="a3"/>
          </w:rPr>
          <w:t>-</w:t>
        </w:r>
        <w:r w:rsidR="00634EFC" w:rsidRPr="00F4270B">
          <w:rPr>
            <w:rStyle w:val="a3"/>
            <w:lang w:val="en-US"/>
          </w:rPr>
          <w:t>obespeceniia</w:t>
        </w:r>
        <w:r w:rsidR="00634EFC" w:rsidRPr="00327FFC">
          <w:rPr>
            <w:rStyle w:val="a3"/>
          </w:rPr>
          <w:t>-</w:t>
        </w:r>
        <w:r w:rsidR="00634EFC" w:rsidRPr="00F4270B">
          <w:rPr>
            <w:rStyle w:val="a3"/>
            <w:lang w:val="en-US"/>
          </w:rPr>
          <w:t>dolgosrocnyx</w:t>
        </w:r>
        <w:r w:rsidR="00634EFC" w:rsidRPr="00327FFC">
          <w:rPr>
            <w:rStyle w:val="a3"/>
          </w:rPr>
          <w:t>-</w:t>
        </w:r>
        <w:r w:rsidR="00634EFC" w:rsidRPr="00F4270B">
          <w:rPr>
            <w:rStyle w:val="a3"/>
            <w:lang w:val="en-US"/>
          </w:rPr>
          <w:t>sberezenii</w:t>
        </w:r>
        <w:r w:rsidR="00634EFC" w:rsidRPr="00327FFC">
          <w:rPr>
            <w:rStyle w:val="a3"/>
          </w:rPr>
          <w:t>-</w:t>
        </w:r>
        <w:r w:rsidR="00634EFC" w:rsidRPr="00F4270B">
          <w:rPr>
            <w:rStyle w:val="a3"/>
            <w:lang w:val="en-US"/>
          </w:rPr>
          <w:t>i</w:t>
        </w:r>
        <w:r w:rsidR="00634EFC" w:rsidRPr="00327FFC">
          <w:rPr>
            <w:rStyle w:val="a3"/>
          </w:rPr>
          <w:t>-</w:t>
        </w:r>
        <w:r w:rsidR="00634EFC" w:rsidRPr="00F4270B">
          <w:rPr>
            <w:rStyle w:val="a3"/>
            <w:lang w:val="en-US"/>
          </w:rPr>
          <w:t>vyplatax</w:t>
        </w:r>
        <w:r w:rsidR="00634EFC" w:rsidRPr="00327FFC">
          <w:rPr>
            <w:rStyle w:val="a3"/>
          </w:rPr>
          <w:t>-</w:t>
        </w:r>
        <w:r w:rsidR="00634EFC" w:rsidRPr="00F4270B">
          <w:rPr>
            <w:rStyle w:val="a3"/>
            <w:lang w:val="en-US"/>
          </w:rPr>
          <w:t>po</w:t>
        </w:r>
        <w:r w:rsidR="00634EFC" w:rsidRPr="00327FFC">
          <w:rPr>
            <w:rStyle w:val="a3"/>
          </w:rPr>
          <w:t>-</w:t>
        </w:r>
        <w:r w:rsidR="00634EFC" w:rsidRPr="00F4270B">
          <w:rPr>
            <w:rStyle w:val="a3"/>
            <w:lang w:val="en-US"/>
          </w:rPr>
          <w:t>nim</w:t>
        </w:r>
      </w:hyperlink>
    </w:p>
    <w:p w14:paraId="1E24B581" w14:textId="24960D35" w:rsidR="00634EFC" w:rsidRPr="00934246" w:rsidRDefault="00934246" w:rsidP="00934246">
      <w:pPr>
        <w:pStyle w:val="2"/>
      </w:pPr>
      <w:bookmarkStart w:id="36" w:name="_Toc236206636"/>
      <w:r>
        <w:rPr>
          <w:lang w:val="en-US"/>
        </w:rPr>
        <w:t>newslab</w:t>
      </w:r>
      <w:r w:rsidRPr="00934246">
        <w:t>.</w:t>
      </w:r>
      <w:r>
        <w:rPr>
          <w:lang w:val="en-US"/>
        </w:rPr>
        <w:t>ru</w:t>
      </w:r>
      <w:r w:rsidRPr="00934246">
        <w:t>, 29.07.2026, Дополнительная пенсия: как обеспечить себе достойный уровень жизни в старости</w:t>
      </w:r>
      <w:bookmarkEnd w:id="36"/>
    </w:p>
    <w:p w14:paraId="033ACAC1" w14:textId="7881A825" w:rsidR="00934246" w:rsidRPr="00327FFC" w:rsidRDefault="00934246" w:rsidP="00934246">
      <w:pPr>
        <w:pStyle w:val="3"/>
      </w:pPr>
      <w:bookmarkStart w:id="37" w:name="_Toc236206637"/>
      <w:r w:rsidRPr="00934246">
        <w:t>Государственная пенсия не всегда позволяет сохранить привычный уровень жизни после завершения карьеры. Поэтому многие заранее начинают формировать собственные накопления с помощью негосударственных пенсионных фондов. Разбираемся, как работает этот инструмент, какие возможности он дает и как выбрать подходящий НПФ.</w:t>
      </w:r>
      <w:bookmarkEnd w:id="37"/>
    </w:p>
    <w:p w14:paraId="65DFC25A" w14:textId="77777777" w:rsidR="00934246" w:rsidRPr="00934246" w:rsidRDefault="00934246" w:rsidP="00934246">
      <w:r w:rsidRPr="00934246">
        <w:t>Что такое дополнительная пенсия?</w:t>
      </w:r>
    </w:p>
    <w:p w14:paraId="542FE7E9" w14:textId="77777777" w:rsidR="00934246" w:rsidRPr="00934246" w:rsidRDefault="00934246" w:rsidP="00934246">
      <w:r w:rsidRPr="00934246">
        <w:t>Дополнительная (или добровольная) пенсия — это накопления, которые человек формирует самостоятельно. Для этого заключается договор негосударственного пенсионного обеспечения (НПО) с НПФ, после чего клиент регулярно делает взносы, а фонд инвестирует эти средства. В дальнейшем накопления вместе с инвестиционным доходом выплачиваются в виде дополнительной пенсии.</w:t>
      </w:r>
    </w:p>
    <w:p w14:paraId="4CE0C117" w14:textId="77777777" w:rsidR="00934246" w:rsidRPr="00934246" w:rsidRDefault="00934246" w:rsidP="00934246">
      <w:r w:rsidRPr="00934246">
        <w:t>Накопить на пенсию через НПФ можно несколькими способами:</w:t>
      </w:r>
    </w:p>
    <w:p w14:paraId="655C7B53" w14:textId="77777777" w:rsidR="00934246" w:rsidRPr="00934246" w:rsidRDefault="00934246" w:rsidP="00934246">
      <w:pPr>
        <w:numPr>
          <w:ilvl w:val="0"/>
          <w:numId w:val="49"/>
        </w:numPr>
      </w:pPr>
      <w:r w:rsidRPr="00934246">
        <w:t>перевести в НПФ накопительную часть государственной пенсии по договору обязательного пенсионного страхования;</w:t>
      </w:r>
    </w:p>
    <w:p w14:paraId="27F4158A" w14:textId="77777777" w:rsidR="00934246" w:rsidRPr="00934246" w:rsidRDefault="00934246" w:rsidP="00934246">
      <w:pPr>
        <w:numPr>
          <w:ilvl w:val="0"/>
          <w:numId w:val="49"/>
        </w:numPr>
      </w:pPr>
      <w:r w:rsidRPr="00934246">
        <w:t>стать участником программы долгосрочных сбережений с государственным софинансированием;</w:t>
      </w:r>
    </w:p>
    <w:p w14:paraId="59EB28AC" w14:textId="77777777" w:rsidR="00934246" w:rsidRPr="00934246" w:rsidRDefault="00934246" w:rsidP="00934246">
      <w:pPr>
        <w:numPr>
          <w:ilvl w:val="0"/>
          <w:numId w:val="49"/>
        </w:numPr>
      </w:pPr>
      <w:r w:rsidRPr="00934246">
        <w:t>заключить договор негосударственного пенсионного обеспечения и самостоятельно формировать дополнительную пенсию.</w:t>
      </w:r>
    </w:p>
    <w:p w14:paraId="2D842AA6" w14:textId="77777777" w:rsidR="00934246" w:rsidRPr="00934246" w:rsidRDefault="00934246" w:rsidP="00934246">
      <w:r w:rsidRPr="00934246">
        <w:t>Именно последний вариант считается наиболее гибким. Клиент сам определяет размер и периодичность взносов, дату начала выплат и способ получения денег — пожизненно, в течение определенного срока или единовременно.</w:t>
      </w:r>
    </w:p>
    <w:p w14:paraId="4264E5D1" w14:textId="77777777" w:rsidR="00934246" w:rsidRPr="00934246" w:rsidRDefault="00934246" w:rsidP="00934246">
      <w:r w:rsidRPr="00934246">
        <w:t>Как работают программы НПФ?</w:t>
      </w:r>
    </w:p>
    <w:p w14:paraId="33D14FA7" w14:textId="77777777" w:rsidR="00934246" w:rsidRPr="00934246" w:rsidRDefault="00934246" w:rsidP="00934246">
      <w:r w:rsidRPr="00934246">
        <w:t>Каждый фонд предлагает несколько индивидуальных пенсионных планов. Они отличаются минимальным размером взносов, сроками выплат, правилами досрочного расторжения договора и условиями наследования накоплений.</w:t>
      </w:r>
    </w:p>
    <w:p w14:paraId="02D8408E" w14:textId="77777777" w:rsidR="00934246" w:rsidRPr="00934246" w:rsidRDefault="00934246" w:rsidP="00934246">
      <w:r w:rsidRPr="00934246">
        <w:t>При этом деньги клиентов не лежат без движения. Чтобы сохранить их стоимость и получить доход, НПФ инвестируют средства в надежные финансовые инструменты — банковские депозиты, облигации, государственные ценные бумаги и акции с высоким кредитным рейтингом. Небольшую часть активов фонды могут размещать в более рискованных, но потенциально более доходных инструментах.</w:t>
      </w:r>
    </w:p>
    <w:p w14:paraId="3D312E79" w14:textId="77777777" w:rsidR="00934246" w:rsidRPr="00934246" w:rsidRDefault="00934246" w:rsidP="00934246">
      <w:r w:rsidRPr="00934246">
        <w:t>Перед заключением договора стоит сравнить условия разных пенсионных планов и уточнить все детали у сотрудников фонда.</w:t>
      </w:r>
    </w:p>
    <w:p w14:paraId="22D0BC37" w14:textId="77777777" w:rsidR="00934246" w:rsidRPr="00934246" w:rsidRDefault="00934246" w:rsidP="00934246">
      <w:r w:rsidRPr="00934246">
        <w:lastRenderedPageBreak/>
        <w:t>Когда можно получать дополнительную пенсию?</w:t>
      </w:r>
    </w:p>
    <w:p w14:paraId="3CD155CF" w14:textId="77777777" w:rsidR="00934246" w:rsidRPr="00934246" w:rsidRDefault="00934246" w:rsidP="00934246">
      <w:r w:rsidRPr="00934246">
        <w:t>Обычно выплаты начинаются с 55 лет для женщин и с 60 лет для мужчин. Однако многие НПФ позволяют самостоятельно определить дату начала выплат — например, привязать ее к выходу на пенсию, определенному возрасту или стажу.</w:t>
      </w:r>
    </w:p>
    <w:p w14:paraId="45D5B925" w14:textId="77777777" w:rsidR="00934246" w:rsidRPr="00934246" w:rsidRDefault="00934246" w:rsidP="00934246">
      <w:r w:rsidRPr="00934246">
        <w:t>Во многих случаях выбранные условия можно изменить уже после заключения договора, если это предусмотрено правилами фонда.</w:t>
      </w:r>
    </w:p>
    <w:p w14:paraId="76524DDB" w14:textId="77777777" w:rsidR="00934246" w:rsidRPr="00934246" w:rsidRDefault="00934246" w:rsidP="00934246">
      <w:r w:rsidRPr="00934246">
        <w:t>Нужно ли платить налог?</w:t>
      </w:r>
    </w:p>
    <w:p w14:paraId="4E81BAE0" w14:textId="77777777" w:rsidR="00934246" w:rsidRPr="00934246" w:rsidRDefault="00934246" w:rsidP="00934246">
      <w:r w:rsidRPr="00934246">
        <w:t>Как правило, дополнительная пенсия налогом не облагается.</w:t>
      </w:r>
    </w:p>
    <w:p w14:paraId="61EB0800" w14:textId="77777777" w:rsidR="00934246" w:rsidRPr="00934246" w:rsidRDefault="00934246" w:rsidP="00934246">
      <w:r w:rsidRPr="00934246">
        <w:t>Также не возникает обязанности платить НДФЛ, если человек делает взносы в пользу своих близких родственников — супругов, родителей, детей, бабушек, дедушек, внуков, братьев и сестер.</w:t>
      </w:r>
    </w:p>
    <w:p w14:paraId="109EE608" w14:textId="77777777" w:rsidR="00934246" w:rsidRPr="00934246" w:rsidRDefault="00934246" w:rsidP="00934246">
      <w:r w:rsidRPr="00934246">
        <w:t>Если же договор оформлен в пользу человека, который не относится к близким родственникам, налог удерживается при выплате пенсии.</w:t>
      </w:r>
    </w:p>
    <w:p w14:paraId="2E677E89" w14:textId="77777777" w:rsidR="00934246" w:rsidRPr="00934246" w:rsidRDefault="00934246" w:rsidP="00934246">
      <w:r w:rsidRPr="00934246">
        <w:t>Кроме того, добровольные взносы дают право оформить налоговый вычет и вернуть часть уплаченного подоходного налога.</w:t>
      </w:r>
    </w:p>
    <w:p w14:paraId="536E07EA" w14:textId="77777777" w:rsidR="00934246" w:rsidRPr="00934246" w:rsidRDefault="00934246" w:rsidP="00934246">
      <w:r w:rsidRPr="00934246">
        <w:t>Можно ли забрать деньги раньше?</w:t>
      </w:r>
    </w:p>
    <w:p w14:paraId="3F32740D" w14:textId="77777777" w:rsidR="00934246" w:rsidRPr="00934246" w:rsidRDefault="00934246" w:rsidP="00934246">
      <w:r w:rsidRPr="00934246">
        <w:t>Да, но условия зависят от конкретного пенсионного плана.</w:t>
      </w:r>
    </w:p>
    <w:p w14:paraId="0D9ADA9C" w14:textId="77777777" w:rsidR="00934246" w:rsidRPr="00934246" w:rsidRDefault="00934246" w:rsidP="00934246">
      <w:r w:rsidRPr="00934246">
        <w:t>Одни фонды возвращают все накопления вместе с инвестиционным доходом. Другие предусматривают выплату только выкупной суммы, которая может оказаться меньше внесенных средств.</w:t>
      </w:r>
    </w:p>
    <w:p w14:paraId="08C15BE1" w14:textId="77777777" w:rsidR="00934246" w:rsidRPr="00934246" w:rsidRDefault="00934246" w:rsidP="00934246">
      <w:r w:rsidRPr="00934246">
        <w:t>Поэтому перед подписанием договора важно заранее изучить правила досрочного расторжения.</w:t>
      </w:r>
    </w:p>
    <w:p w14:paraId="7CEE8BF8" w14:textId="77777777" w:rsidR="00934246" w:rsidRPr="00934246" w:rsidRDefault="00934246" w:rsidP="00934246">
      <w:r w:rsidRPr="00934246">
        <w:t>Что будет с накоплениями после смерти?</w:t>
      </w:r>
    </w:p>
    <w:p w14:paraId="667CA300" w14:textId="77777777" w:rsidR="00934246" w:rsidRPr="00934246" w:rsidRDefault="00934246" w:rsidP="00934246">
      <w:r w:rsidRPr="00934246">
        <w:t>Условия наследования определяются договором с НПФ.</w:t>
      </w:r>
    </w:p>
    <w:p w14:paraId="56862538" w14:textId="77777777" w:rsidR="00934246" w:rsidRPr="00934246" w:rsidRDefault="00934246" w:rsidP="00934246">
      <w:r w:rsidRPr="00934246">
        <w:t>Во многих программах накопления можно передать наследникам. При заключении договора клиент вправе самостоятельно указать конкретных получателей и определить их доли. Это могут быть не только родственники.</w:t>
      </w:r>
    </w:p>
    <w:p w14:paraId="734EB699" w14:textId="77777777" w:rsidR="00934246" w:rsidRPr="00934246" w:rsidRDefault="00934246" w:rsidP="00934246">
      <w:r w:rsidRPr="00934246">
        <w:t>Если наследники не указаны, деньги обычно переходят наследникам по закону.</w:t>
      </w:r>
    </w:p>
    <w:p w14:paraId="22BAA122" w14:textId="77777777" w:rsidR="00934246" w:rsidRPr="00934246" w:rsidRDefault="00934246" w:rsidP="00934246">
      <w:r w:rsidRPr="00934246">
        <w:t>Есть и программы, в которых наследование не предусмотрено. В этом случае оставшиеся средства переходят фонду, однако подобные планы нередко предусматривают более высокий размер будущей пенсии.</w:t>
      </w:r>
    </w:p>
    <w:p w14:paraId="6CC45410" w14:textId="77777777" w:rsidR="00934246" w:rsidRPr="00934246" w:rsidRDefault="00934246" w:rsidP="00934246">
      <w:r w:rsidRPr="00934246">
        <w:t>Как выбрать надежный НПФ?</w:t>
      </w:r>
    </w:p>
    <w:p w14:paraId="42D9EB4A" w14:textId="77777777" w:rsidR="00934246" w:rsidRPr="00934246" w:rsidRDefault="00934246" w:rsidP="00934246">
      <w:r w:rsidRPr="00934246">
        <w:t>Перед заключением договора стоит обратить внимание сразу на несколько факторов:</w:t>
      </w:r>
    </w:p>
    <w:p w14:paraId="3D244AED" w14:textId="77777777" w:rsidR="00934246" w:rsidRPr="00934246" w:rsidRDefault="00934246" w:rsidP="00934246">
      <w:pPr>
        <w:numPr>
          <w:ilvl w:val="0"/>
          <w:numId w:val="50"/>
        </w:numPr>
        <w:rPr>
          <w:lang w:val="en-US"/>
        </w:rPr>
      </w:pPr>
      <w:r w:rsidRPr="00934246">
        <w:rPr>
          <w:lang w:val="en-US"/>
        </w:rPr>
        <w:t>наличие лицензии;</w:t>
      </w:r>
    </w:p>
    <w:p w14:paraId="345B4628" w14:textId="77777777" w:rsidR="00934246" w:rsidRPr="00934246" w:rsidRDefault="00934246" w:rsidP="00934246">
      <w:pPr>
        <w:numPr>
          <w:ilvl w:val="0"/>
          <w:numId w:val="50"/>
        </w:numPr>
        <w:rPr>
          <w:lang w:val="en-US"/>
        </w:rPr>
      </w:pPr>
      <w:r w:rsidRPr="00934246">
        <w:rPr>
          <w:lang w:val="en-US"/>
        </w:rPr>
        <w:t>срок работы фонда;</w:t>
      </w:r>
    </w:p>
    <w:p w14:paraId="2C9F4120" w14:textId="77777777" w:rsidR="00934246" w:rsidRPr="00934246" w:rsidRDefault="00934246" w:rsidP="00934246">
      <w:pPr>
        <w:numPr>
          <w:ilvl w:val="0"/>
          <w:numId w:val="50"/>
        </w:numPr>
      </w:pPr>
      <w:r w:rsidRPr="00934246">
        <w:t>количество клиентов и объем средств под управлением;</w:t>
      </w:r>
    </w:p>
    <w:p w14:paraId="7492453C" w14:textId="77777777" w:rsidR="00934246" w:rsidRPr="00934246" w:rsidRDefault="00934246" w:rsidP="00934246">
      <w:pPr>
        <w:numPr>
          <w:ilvl w:val="0"/>
          <w:numId w:val="50"/>
        </w:numPr>
        <w:rPr>
          <w:lang w:val="en-US"/>
        </w:rPr>
      </w:pPr>
      <w:r w:rsidRPr="00934246">
        <w:rPr>
          <w:lang w:val="en-US"/>
        </w:rPr>
        <w:t>владельцев фонда;</w:t>
      </w:r>
    </w:p>
    <w:p w14:paraId="2A76FC1E" w14:textId="77777777" w:rsidR="00934246" w:rsidRPr="00934246" w:rsidRDefault="00934246" w:rsidP="00934246">
      <w:pPr>
        <w:numPr>
          <w:ilvl w:val="0"/>
          <w:numId w:val="50"/>
        </w:numPr>
        <w:rPr>
          <w:lang w:val="en-US"/>
        </w:rPr>
      </w:pPr>
      <w:r w:rsidRPr="00934246">
        <w:rPr>
          <w:lang w:val="en-US"/>
        </w:rPr>
        <w:lastRenderedPageBreak/>
        <w:t>кредитный рейтинг;</w:t>
      </w:r>
    </w:p>
    <w:p w14:paraId="31B2E557" w14:textId="77777777" w:rsidR="00934246" w:rsidRPr="00934246" w:rsidRDefault="00934246" w:rsidP="00934246">
      <w:pPr>
        <w:numPr>
          <w:ilvl w:val="0"/>
          <w:numId w:val="50"/>
        </w:numPr>
      </w:pPr>
      <w:r w:rsidRPr="00934246">
        <w:t>результаты инвестирования за несколько последних лет.</w:t>
      </w:r>
    </w:p>
    <w:p w14:paraId="3714F74C" w14:textId="77777777" w:rsidR="00934246" w:rsidRPr="00934246" w:rsidRDefault="00934246" w:rsidP="00934246">
      <w:r w:rsidRPr="00934246">
        <w:t>Все основные сведения о деятельности НПФ, включая доходность и финансовые показатели, публикуются Банком России.</w:t>
      </w:r>
    </w:p>
    <w:p w14:paraId="3A5FFD65" w14:textId="77777777" w:rsidR="00934246" w:rsidRPr="00934246" w:rsidRDefault="00934246" w:rsidP="00934246">
      <w:r w:rsidRPr="00934246">
        <w:t>При этом важно помнить: высокая доходность в прошлом не гарантирует аналогичных результатов в будущем.</w:t>
      </w:r>
    </w:p>
    <w:p w14:paraId="0F88DCEB" w14:textId="77777777" w:rsidR="00934246" w:rsidRPr="00934246" w:rsidRDefault="00934246" w:rsidP="00934246">
      <w:r w:rsidRPr="00934246">
        <w:t>Как начать копить на дополнительную пенсию?</w:t>
      </w:r>
    </w:p>
    <w:p w14:paraId="108FD2F4" w14:textId="77777777" w:rsidR="00934246" w:rsidRPr="00934246" w:rsidRDefault="00934246" w:rsidP="00934246">
      <w:r w:rsidRPr="00934246">
        <w:t>Процесс обычно состоит из нескольких шагов:</w:t>
      </w:r>
    </w:p>
    <w:p w14:paraId="789C9B3A" w14:textId="77777777" w:rsidR="00934246" w:rsidRPr="00934246" w:rsidRDefault="00934246" w:rsidP="00934246">
      <w:r w:rsidRPr="00934246">
        <w:t>Определите финансовую цель.</w:t>
      </w:r>
      <w:r w:rsidRPr="00934246">
        <w:rPr>
          <w:lang w:val="en-US"/>
        </w:rPr>
        <w:t> </w:t>
      </w:r>
      <w:r w:rsidRPr="00934246">
        <w:t>Рассчитайте, какой доход хотите получать после выхода на пенсию и какую сумму потребуется откладывать регулярно.</w:t>
      </w:r>
    </w:p>
    <w:p w14:paraId="2AFBEFF1" w14:textId="77777777" w:rsidR="00934246" w:rsidRPr="00934246" w:rsidRDefault="00934246" w:rsidP="00934246">
      <w:r w:rsidRPr="00934246">
        <w:t>Выберите фонд и пенсионный план.</w:t>
      </w:r>
      <w:r w:rsidRPr="00934246">
        <w:rPr>
          <w:lang w:val="en-US"/>
        </w:rPr>
        <w:t> </w:t>
      </w:r>
      <w:r w:rsidRPr="00934246">
        <w:t>Изучите паспорт продукта, условия выплат, возможность досрочного расторжения договора, порядок наследования накоплений и индексации пенсии.</w:t>
      </w:r>
    </w:p>
    <w:p w14:paraId="6322C80A" w14:textId="77777777" w:rsidR="00934246" w:rsidRPr="00934246" w:rsidRDefault="00934246" w:rsidP="00934246">
      <w:r w:rsidRPr="00934246">
        <w:t>Заключите договор.</w:t>
      </w:r>
      <w:r w:rsidRPr="00934246">
        <w:rPr>
          <w:lang w:val="en-US"/>
        </w:rPr>
        <w:t> </w:t>
      </w:r>
      <w:r w:rsidRPr="00934246">
        <w:t>Во многих НПФ это можно сделать дистанционно, но при необходимости оформить документы можно и в офисе фонда.</w:t>
      </w:r>
    </w:p>
    <w:p w14:paraId="48610F09" w14:textId="77777777" w:rsidR="00934246" w:rsidRPr="00934246" w:rsidRDefault="00934246" w:rsidP="00934246">
      <w:r w:rsidRPr="00934246">
        <w:t>Начните делать взносы.</w:t>
      </w:r>
      <w:r w:rsidRPr="00934246">
        <w:rPr>
          <w:lang w:val="en-US"/>
        </w:rPr>
        <w:t> </w:t>
      </w:r>
      <w:r w:rsidRPr="00934246">
        <w:t>Пополнять пенсионный счет обычно можно через банк, личный кабинет НПФ, банкоматы или подключив автоматические платежи.</w:t>
      </w:r>
    </w:p>
    <w:p w14:paraId="4E8A9938" w14:textId="77777777" w:rsidR="00934246" w:rsidRPr="00934246" w:rsidRDefault="00934246" w:rsidP="00934246">
      <w:r w:rsidRPr="00934246">
        <w:t>Получайте дополнительную пенсию, когда наступит срок, предусмотренный договором.</w:t>
      </w:r>
    </w:p>
    <w:p w14:paraId="3624E817" w14:textId="77777777" w:rsidR="00934246" w:rsidRPr="00934246" w:rsidRDefault="00934246" w:rsidP="00934246">
      <w:r w:rsidRPr="00934246">
        <w:t>Можно ли сменить фонд?</w:t>
      </w:r>
    </w:p>
    <w:p w14:paraId="40E87FAA" w14:textId="77777777" w:rsidR="00934246" w:rsidRPr="00934246" w:rsidRDefault="00934246" w:rsidP="00934246">
      <w:r w:rsidRPr="00934246">
        <w:t>Да. Если условия другого НПФ окажутся выгоднее или появятся сомнения в надежности текущего фонда, договор можно расторгнуть и заключить новый.</w:t>
      </w:r>
    </w:p>
    <w:p w14:paraId="32767746" w14:textId="77777777" w:rsidR="00934246" w:rsidRPr="00934246" w:rsidRDefault="00934246" w:rsidP="00934246">
      <w:r w:rsidRPr="00934246">
        <w:t>Однако при досрочном расторжении есть риск потерять часть инвестиционного дохода, а иногда и часть внесенных средств. Поэтому порядок перехода необходимо заранее уточнить в договоре.</w:t>
      </w:r>
    </w:p>
    <w:p w14:paraId="05CA7C18" w14:textId="77777777" w:rsidR="00934246" w:rsidRPr="00934246" w:rsidRDefault="00934246" w:rsidP="00934246">
      <w:r w:rsidRPr="00934246">
        <w:t>Что будет, если НПФ обанкротится?</w:t>
      </w:r>
    </w:p>
    <w:p w14:paraId="44075905" w14:textId="77777777" w:rsidR="00934246" w:rsidRPr="00934246" w:rsidRDefault="00934246" w:rsidP="00934246">
      <w:r w:rsidRPr="00934246">
        <w:t>Добровольные пенсионные накопления защищены государством. Если у фонда отзовут лицензию или он станет банкротом, государство через Агентство по страхованию вкладов компенсирует накопления в пределах 2,8 млн рублей, включая уже начисленный инвестиционный доход.</w:t>
      </w:r>
    </w:p>
    <w:p w14:paraId="7948C6A7" w14:textId="77777777" w:rsidR="00934246" w:rsidRPr="00934246" w:rsidRDefault="00934246" w:rsidP="00934246">
      <w:r w:rsidRPr="00934246">
        <w:t>Если человек уже получает дополнительную пенсию, выплаты продолжит другой НПФ, который определит Агентство по страхованию вкладов.</w:t>
      </w:r>
    </w:p>
    <w:p w14:paraId="77F9EA61" w14:textId="77777777" w:rsidR="00934246" w:rsidRPr="00934246" w:rsidRDefault="00934246" w:rsidP="00934246">
      <w:r w:rsidRPr="00934246">
        <w:t>Если сумма накоплений превышает страховой лимит, оставшиеся средства можно получить после завершения процедуры ликвидации фонда. Поэтому при крупных накоплениях специалисты рекомендуют заранее оценить возможность распределить средства между несколькими НПФ.</w:t>
      </w:r>
    </w:p>
    <w:p w14:paraId="7407CC10" w14:textId="71ED3A2E" w:rsidR="00934246" w:rsidRPr="00327FFC" w:rsidRDefault="00F32F4E" w:rsidP="00934246">
      <w:hyperlink r:id="rId11" w:history="1">
        <w:r w:rsidR="00934246" w:rsidRPr="00F4270B">
          <w:rPr>
            <w:rStyle w:val="a3"/>
            <w:lang w:val="en-US"/>
          </w:rPr>
          <w:t>https</w:t>
        </w:r>
        <w:r w:rsidR="00934246" w:rsidRPr="00327FFC">
          <w:rPr>
            <w:rStyle w:val="a3"/>
          </w:rPr>
          <w:t>://</w:t>
        </w:r>
        <w:r w:rsidR="00934246" w:rsidRPr="00F4270B">
          <w:rPr>
            <w:rStyle w:val="a3"/>
            <w:lang w:val="en-US"/>
          </w:rPr>
          <w:t>newslab</w:t>
        </w:r>
        <w:r w:rsidR="00934246" w:rsidRPr="00327FFC">
          <w:rPr>
            <w:rStyle w:val="a3"/>
          </w:rPr>
          <w:t>.</w:t>
        </w:r>
        <w:r w:rsidR="00934246" w:rsidRPr="00F4270B">
          <w:rPr>
            <w:rStyle w:val="a3"/>
            <w:lang w:val="en-US"/>
          </w:rPr>
          <w:t>ru</w:t>
        </w:r>
        <w:r w:rsidR="00934246" w:rsidRPr="00327FFC">
          <w:rPr>
            <w:rStyle w:val="a3"/>
          </w:rPr>
          <w:t>/</w:t>
        </w:r>
        <w:r w:rsidR="00934246" w:rsidRPr="00F4270B">
          <w:rPr>
            <w:rStyle w:val="a3"/>
            <w:lang w:val="en-US"/>
          </w:rPr>
          <w:t>article</w:t>
        </w:r>
        <w:r w:rsidR="00934246" w:rsidRPr="00327FFC">
          <w:rPr>
            <w:rStyle w:val="a3"/>
          </w:rPr>
          <w:t>/1426300</w:t>
        </w:r>
      </w:hyperlink>
      <w:r w:rsidR="00934246" w:rsidRPr="00327FFC">
        <w:t xml:space="preserve"> </w:t>
      </w:r>
    </w:p>
    <w:p w14:paraId="4A4410C4" w14:textId="77777777" w:rsidR="00934246" w:rsidRPr="00934246" w:rsidRDefault="00934246" w:rsidP="00934246"/>
    <w:p w14:paraId="3F3BD793" w14:textId="77777777" w:rsidR="00111D7C" w:rsidRDefault="00111D7C" w:rsidP="00111D7C">
      <w:pPr>
        <w:pStyle w:val="10"/>
      </w:pPr>
      <w:bookmarkStart w:id="38" w:name="_Toc165991073"/>
      <w:bookmarkStart w:id="39" w:name="_Toc99271691"/>
      <w:bookmarkStart w:id="40" w:name="_Toc99318654"/>
      <w:bookmarkStart w:id="41" w:name="_Toc99318783"/>
      <w:bookmarkStart w:id="42" w:name="_Toc396864672"/>
      <w:bookmarkStart w:id="43" w:name="_Toc236206638"/>
      <w:r w:rsidRPr="002B37BF">
        <w:lastRenderedPageBreak/>
        <w:t>Программа долгосрочных сбережений</w:t>
      </w:r>
      <w:bookmarkEnd w:id="38"/>
      <w:bookmarkEnd w:id="43"/>
    </w:p>
    <w:p w14:paraId="76148581" w14:textId="1EE923BC" w:rsidR="00C24C16" w:rsidRDefault="00C24C16" w:rsidP="00C24C16">
      <w:pPr>
        <w:pStyle w:val="2"/>
      </w:pPr>
      <w:bookmarkStart w:id="44" w:name="_Свободная_пресса,_28.07.2026,"/>
      <w:bookmarkStart w:id="45" w:name="_Toc236206639"/>
      <w:bookmarkEnd w:id="44"/>
      <w:r>
        <w:t>Свободная пресса, 28.07.2026</w:t>
      </w:r>
      <w:r w:rsidRPr="0074102F">
        <w:t xml:space="preserve">, </w:t>
      </w:r>
      <w:r>
        <w:t>Эксперт сказал, на какую пенсию можно накопить, откладывая по 3 тыс. Рублей в месяц</w:t>
      </w:r>
      <w:bookmarkEnd w:id="45"/>
    </w:p>
    <w:p w14:paraId="0C52A565" w14:textId="77777777" w:rsidR="00C24C16" w:rsidRDefault="00C24C16" w:rsidP="00C24C16">
      <w:pPr>
        <w:pStyle w:val="3"/>
      </w:pPr>
      <w:bookmarkStart w:id="46" w:name="_Toc236206640"/>
      <w:r>
        <w:t>Начинать формировать накопления на период после завершения карьеры никогда не поздно, однако, чем позже человек принимает такое решение, тем выше должна быть его финансовая нагрузка.</w:t>
      </w:r>
      <w:bookmarkEnd w:id="46"/>
    </w:p>
    <w:p w14:paraId="599FCD03" w14:textId="77777777" w:rsidR="00C24C16" w:rsidRDefault="00C24C16" w:rsidP="00C24C16">
      <w:r>
        <w:t>«При начале накоплений в 25−30 лет сложный процент позволяет инвестиционному доходу сформировать значительную часть будущего капитала. Если же отложить этот вопрос до 50 лет, упущенное время придется компенсировать гораздо более крупными ежемесячными взносами. Поэтому важен не столько конкретный возраст, сколько горизонт накоплений — желательно не менее 10−15 лет. Универсального размера взносов не существует — он зависит от дохода, возраста, семейной ситуации и финансовых целей человека. Важнее начать с комфортной суммы, например, 3−5% ежемесячного дохода, постепенно увеличивая эту долю до 10% и более. Главное — не размер первого взноса, а регулярность. Например, участник программы долгосрочных сбережений, который в течение 15 лет откладывает по 3 тыс. рублей в месяц, с учетом государственного софинансирования, налоговых стимулов и инвестиционного дохода может сформировать капитал около 2,3 млн рублей», — сообщил «Свободной Прессе» председатель Совета Национальной ассоциации негосударственных пенсионных фондов (НАПФ) Аркадий Недбай.</w:t>
      </w:r>
    </w:p>
    <w:p w14:paraId="6288C434" w14:textId="77777777" w:rsidR="00C24C16" w:rsidRDefault="00C24C16" w:rsidP="00C24C16">
      <w:r>
        <w:t>При этом государство может добавлять ежегодно до 36 тыс. рублей в год в течение десяти лет — в общей сложности до 360 тыс. рублей.</w:t>
      </w:r>
    </w:p>
    <w:p w14:paraId="33DBF01C" w14:textId="77777777" w:rsidR="00C24C16" w:rsidRDefault="00C24C16" w:rsidP="00C24C16">
      <w:r>
        <w:t>«Главная ошибка — откладывать начало накоплений „на потом“. На практике рост доходов часто сопровождается увеличением расходов, поэтому свободные средства не появляются автоматически. Накоплению также мешают отсутствие учета расходов, импульсивные покупки, привычка изымать средства при первой необоснованной необходимости и попытки быстро заработать на инструментах с высокой или негарантированной доходностью. Будущий уровень жизни снижает не одна крупная ошибка, а годы отложенных решений. Государственная пенсия обеспечивает базовый доход, однако для сохранения привычного уровня потребления необходимо формировать дополнительный капитал самостоятельно. Сделать это проще, когда взносы становятся такой же обязательной частью ежемесячного бюджета, как коммунальные платежи или расходы на связь», — резюмировал эксперт.</w:t>
      </w:r>
    </w:p>
    <w:p w14:paraId="09A297EC" w14:textId="1E624BE7" w:rsidR="00C24C16" w:rsidRPr="00C24C16" w:rsidRDefault="00F32F4E" w:rsidP="00C24C16">
      <w:hyperlink r:id="rId12" w:history="1">
        <w:r w:rsidR="00C24C16" w:rsidRPr="00F4270B">
          <w:rPr>
            <w:rStyle w:val="a3"/>
          </w:rPr>
          <w:t>https://svpressa.ru/economy/news/525271/?htn=1</w:t>
        </w:r>
      </w:hyperlink>
      <w:r w:rsidR="00C24C16">
        <w:t xml:space="preserve"> </w:t>
      </w:r>
    </w:p>
    <w:p w14:paraId="2A90D671" w14:textId="7F55DF52" w:rsidR="002F7CCF" w:rsidRPr="002B37BF" w:rsidRDefault="00033BFB" w:rsidP="002F7CCF">
      <w:pPr>
        <w:pStyle w:val="2"/>
      </w:pPr>
      <w:bookmarkStart w:id="47" w:name="ф1"/>
      <w:bookmarkStart w:id="48" w:name="_Toc236206641"/>
      <w:bookmarkEnd w:id="47"/>
      <w:r>
        <w:lastRenderedPageBreak/>
        <w:t>Банки.ру</w:t>
      </w:r>
      <w:r w:rsidR="002F7CCF" w:rsidRPr="002B37BF">
        <w:t>, 28.07.2026, Эксперт СберНПФ рассказала, что делать, если по программе долгосрочных сбережений пришла не вся господдержка</w:t>
      </w:r>
      <w:bookmarkEnd w:id="48"/>
    </w:p>
    <w:p w14:paraId="117F798E" w14:textId="77777777" w:rsidR="002F7CCF" w:rsidRPr="002B37BF" w:rsidRDefault="002F7CCF" w:rsidP="00136F32">
      <w:pPr>
        <w:pStyle w:val="3"/>
      </w:pPr>
      <w:bookmarkStart w:id="49" w:name="_Toc236206642"/>
      <w:r w:rsidRPr="002B37BF">
        <w:t>По программе долгосрочных сбережений (ПДС) государство может ежегодно доплачивать до 36 тысяч рублей. Это максимальная сумма господдержки, но получают её не все: по данным СберНПФ, это удаётся 45% участников. Вместе с исполнительным директором СберНПФ, партнёром СберИнвестиций Аллой Пальшиной, разберёмся, почему господдержка могла оказаться меньше ожидаемой и как в будущем забрать 36 тысяч рублей.</w:t>
      </w:r>
      <w:bookmarkEnd w:id="49"/>
    </w:p>
    <w:p w14:paraId="62670185" w14:textId="77777777" w:rsidR="002F7CCF" w:rsidRPr="002B37BF" w:rsidRDefault="002F7CCF" w:rsidP="002F7CCF">
      <w:r w:rsidRPr="002B37BF">
        <w:t>Положили слишком мало на ПДС-счёт</w:t>
      </w:r>
    </w:p>
    <w:p w14:paraId="24B2295A" w14:textId="0169A5E1" w:rsidR="002F7CCF" w:rsidRPr="002B37BF" w:rsidRDefault="002F7CCF" w:rsidP="002F7CCF">
      <w:r w:rsidRPr="002B37BF">
        <w:t>При начислении господдержки государство учитывает сумму личных взносов за календарный год. Например, вы подключили программу 15 декабря 2025 года - посчитают пополнения с 15 по 31 декабря. Если положить на ПДС-счёт меньше 2 тысяч рублей за год - господдержку не начислят</w:t>
      </w:r>
      <w:r w:rsidR="00F54F21">
        <w:t>»</w:t>
      </w:r>
      <w:r w:rsidRPr="002B37BF">
        <w:t xml:space="preserve">, - говорит эксперт СберНПФ. А чтобы забрать все 36 тысяч рублей, пополняйте программу соразмерно доходу. </w:t>
      </w:r>
      <w:r w:rsidR="00F54F21">
        <w:t>«</w:t>
      </w:r>
      <w:r w:rsidRPr="002B37BF">
        <w:t>Тем, кто откладывает регулярно и понемногу, выгоднее вступать в программу в январе, чтобы к концу года на ПДС-счёте накопилась сумма для максимальной доплаты</w:t>
      </w:r>
      <w:r w:rsidR="00F54F21">
        <w:t>»</w:t>
      </w:r>
      <w:r w:rsidRPr="002B37BF">
        <w:t>, - добавляет Алла Пальшина.</w:t>
      </w:r>
    </w:p>
    <w:p w14:paraId="61E939F6" w14:textId="77777777" w:rsidR="002F7CCF" w:rsidRPr="002B37BF" w:rsidRDefault="002F7CCF" w:rsidP="002F7CCF">
      <w:r w:rsidRPr="002B37BF">
        <w:t>Для справки. Размер господдержки зависит от вашего официального среднемесячного дохода:</w:t>
      </w:r>
    </w:p>
    <w:p w14:paraId="4B616B28" w14:textId="77777777" w:rsidR="002F7CCF" w:rsidRPr="002B37BF" w:rsidRDefault="002F7CCF" w:rsidP="002F7CCF">
      <w:r w:rsidRPr="002B37BF">
        <w:t>· До 80 тысяч рублей - вносите 36 тысяч рублей, государство добавляет 36 тысяч рублей;</w:t>
      </w:r>
    </w:p>
    <w:p w14:paraId="7358C0BC" w14:textId="77777777" w:rsidR="002F7CCF" w:rsidRPr="002B37BF" w:rsidRDefault="002F7CCF" w:rsidP="002F7CCF">
      <w:r w:rsidRPr="002B37BF">
        <w:t>· От 80 до 150 тысяч рублей - вносите 72 тысячи рублей, государство добавляет 36 тысяч рублей;</w:t>
      </w:r>
    </w:p>
    <w:p w14:paraId="2EE6D905" w14:textId="77777777" w:rsidR="002F7CCF" w:rsidRPr="002B37BF" w:rsidRDefault="002F7CCF" w:rsidP="002F7CCF">
      <w:r w:rsidRPr="002B37BF">
        <w:t>· Свыше 150 тысяч рублей - вносите 144 тысячи рублей, государство добавляет 36 тысяч рублей.</w:t>
      </w:r>
    </w:p>
    <w:p w14:paraId="69205DDF" w14:textId="77777777" w:rsidR="002F7CCF" w:rsidRPr="002B37BF" w:rsidRDefault="002F7CCF" w:rsidP="002F7CCF">
      <w:r w:rsidRPr="002B37BF">
        <w:t>Ваш доход увеличился</w:t>
      </w:r>
    </w:p>
    <w:p w14:paraId="19BE11AD" w14:textId="77777777" w:rsidR="002F7CCF" w:rsidRPr="002B37BF" w:rsidRDefault="002F7CCF" w:rsidP="002F7CCF">
      <w:r w:rsidRPr="002B37BF">
        <w:t>Больше доход - больше сумма личных взносов для максимальной доплаты. По словам эксперта СберНПФ, Налоговая служба учитывает в официальный среднемесячный доход не только зарплату, но другие доходы - например, от сдачи жилья в аренду или проценты по банковским вкладам. Проверить свой можно в личном кабинете налогоплательщика или в налоговой инспекции.</w:t>
      </w:r>
    </w:p>
    <w:p w14:paraId="2BB8CF46" w14:textId="77777777" w:rsidR="002F7CCF" w:rsidRPr="002B37BF" w:rsidRDefault="002F7CCF" w:rsidP="002F7CCF">
      <w:r w:rsidRPr="002B37BF">
        <w:t>Заключили несколько договоров ПДС</w:t>
      </w:r>
    </w:p>
    <w:p w14:paraId="6BF47776" w14:textId="77777777" w:rsidR="002F7CCF" w:rsidRPr="002B37BF" w:rsidRDefault="002F7CCF" w:rsidP="002F7CCF">
      <w:r w:rsidRPr="002B37BF">
        <w:t>Это не увеличивает доплату. Если человек открыл два договора долгосрочных сбережений в разных негосударственных пенсионных фондах, размер господдержки остаётся прежним - 36 тысяч рублей в год. А деньги распределят между ПДС-счетами пропорционально взносам.</w:t>
      </w:r>
    </w:p>
    <w:p w14:paraId="1C97CB34" w14:textId="77777777" w:rsidR="002F7CCF" w:rsidRPr="002B37BF" w:rsidRDefault="002F7CCF" w:rsidP="002F7CCF">
      <w:r w:rsidRPr="002B37BF">
        <w:t>Расторгли договор</w:t>
      </w:r>
    </w:p>
    <w:p w14:paraId="065B3B92" w14:textId="2EEFC192" w:rsidR="002F7CCF" w:rsidRPr="002B37BF" w:rsidRDefault="002F7CCF" w:rsidP="002F7CCF">
      <w:r w:rsidRPr="002B37BF">
        <w:t xml:space="preserve">Господдержка за 2025 год не поступила и тем, кто расторг договор ПДС. </w:t>
      </w:r>
      <w:r w:rsidR="00F54F21">
        <w:t>«</w:t>
      </w:r>
      <w:r w:rsidRPr="002B37BF">
        <w:t>Россияне, которые открыли и пополнили ПДС-счёт в прошлом году, но расторгли договор до 1 апреля 2026 года, смогут получать доплаты по оставшимся и новым ПДС-счетам. Остальные навсегда потеряли право на господдержку</w:t>
      </w:r>
      <w:r w:rsidR="00F54F21">
        <w:t>»</w:t>
      </w:r>
      <w:r w:rsidRPr="002B37BF">
        <w:t>, - говорит Алла Пальшина.</w:t>
      </w:r>
    </w:p>
    <w:p w14:paraId="750913EC" w14:textId="77777777" w:rsidR="002F7CCF" w:rsidRPr="002B37BF" w:rsidRDefault="002F7CCF" w:rsidP="002F7CCF">
      <w:r w:rsidRPr="002B37BF">
        <w:t>Оформили выплаты</w:t>
      </w:r>
    </w:p>
    <w:p w14:paraId="784E344D" w14:textId="21CB9645" w:rsidR="002F7CCF" w:rsidRPr="002B37BF" w:rsidRDefault="002F7CCF" w:rsidP="002F7CCF">
      <w:r w:rsidRPr="002B37BF">
        <w:lastRenderedPageBreak/>
        <w:t xml:space="preserve">Право на господдержку теряют участники, которые начали получать выплаты по программе. </w:t>
      </w:r>
      <w:r w:rsidR="00F54F21">
        <w:t>«</w:t>
      </w:r>
      <w:r w:rsidRPr="002B37BF">
        <w:t>После этого получать доплату от государства уже не получится. Прежде чем оформлять выплаты, рассчитайте, сколько господдержки вы можете упустить и оцените риски и последствия</w:t>
      </w:r>
      <w:r w:rsidR="00F54F21">
        <w:t>»</w:t>
      </w:r>
      <w:r w:rsidRPr="002B37BF">
        <w:t>, - призывает эксперт СберНПФ.</w:t>
      </w:r>
    </w:p>
    <w:p w14:paraId="2A80BDD5" w14:textId="2E68597A" w:rsidR="002F7CCF" w:rsidRPr="002B37BF" w:rsidRDefault="00F32F4E" w:rsidP="002F7CCF">
      <w:hyperlink r:id="rId13" w:history="1">
        <w:r w:rsidR="00033BFB" w:rsidRPr="00707073">
          <w:rPr>
            <w:rStyle w:val="a3"/>
          </w:rPr>
          <w:t>https://www.banki.ru/news/lenta/?id=11026158</w:t>
        </w:r>
      </w:hyperlink>
      <w:r w:rsidR="00033BFB">
        <w:t xml:space="preserve"> </w:t>
      </w:r>
    </w:p>
    <w:p w14:paraId="1E823D52" w14:textId="77777777" w:rsidR="00471ADB" w:rsidRPr="002B37BF" w:rsidRDefault="00471ADB" w:rsidP="00471ADB">
      <w:pPr>
        <w:pStyle w:val="2"/>
      </w:pPr>
      <w:bookmarkStart w:id="50" w:name="ф2"/>
      <w:bookmarkStart w:id="51" w:name="_Toc236206643"/>
      <w:bookmarkEnd w:id="50"/>
      <w:r w:rsidRPr="002B37BF">
        <w:t>Ваш Пенсионный Брокер, 28.07.2026, Как работает ПДС ДЛЯ пенсионеров: сильные стороны и подводные камни</w:t>
      </w:r>
      <w:bookmarkEnd w:id="51"/>
    </w:p>
    <w:p w14:paraId="05773B66" w14:textId="61E42E2F" w:rsidR="00471ADB" w:rsidRPr="002B37BF" w:rsidRDefault="00471ADB" w:rsidP="00136F32">
      <w:pPr>
        <w:pStyle w:val="3"/>
      </w:pPr>
      <w:bookmarkStart w:id="52" w:name="_Toc236206644"/>
      <w:r w:rsidRPr="002B37BF">
        <w:t xml:space="preserve">Люди пенсионного возраста остаются основными драйверами развития ПДС. Почему участие в программе выгодно для старшего поколения и какие есть минусы, рассказала заместитель генерального директора НПФ </w:t>
      </w:r>
      <w:r w:rsidR="00F54F21">
        <w:t>«</w:t>
      </w:r>
      <w:r w:rsidRPr="002B37BF">
        <w:t>Газфонд ПН</w:t>
      </w:r>
      <w:r w:rsidR="00F54F21">
        <w:t>»</w:t>
      </w:r>
      <w:r w:rsidRPr="002B37BF">
        <w:t xml:space="preserve"> Ирина Баранова.</w:t>
      </w:r>
      <w:bookmarkEnd w:id="52"/>
    </w:p>
    <w:p w14:paraId="4A2E6BE8" w14:textId="77777777" w:rsidR="00471ADB" w:rsidRPr="002B37BF" w:rsidRDefault="00471ADB" w:rsidP="00471ADB">
      <w:r w:rsidRPr="002B37BF">
        <w:t>Анализируя структуру клиентского портфеля участников программы долгосрочных сбережений (ПДС) по итогам первой половины 2026 года, мы видим довольно показательную картину: порядка 70% клиентов фонда - это люди старшего и пенсионного возраста. Именно этот сегмент сейчас выступает главным драйвером системы.</w:t>
      </w:r>
    </w:p>
    <w:p w14:paraId="71EE716E" w14:textId="77777777" w:rsidR="00471ADB" w:rsidRPr="002B37BF" w:rsidRDefault="00471ADB" w:rsidP="00471ADB">
      <w:r w:rsidRPr="002B37BF">
        <w:t>На первый взгляд, это противоречит привычной логике финансового рынка, где новые продукты обычно тестирует молодежь. Но, если разобрать механику программы применительно к людям старше 50 лет, их интерес оказывается абсолютно прагматичным. Далее объективно оценим, какие реальные преимущества дает программа старшему поколению, а с какими ограничениями и подводными камнями им придется столкнуться.</w:t>
      </w:r>
    </w:p>
    <w:p w14:paraId="6382741B" w14:textId="77777777" w:rsidR="00471ADB" w:rsidRPr="002B37BF" w:rsidRDefault="00471ADB" w:rsidP="00471ADB">
      <w:r w:rsidRPr="002B37BF">
        <w:t>Плюсы ПДС для пенсионеров</w:t>
      </w:r>
    </w:p>
    <w:p w14:paraId="1EAD266C" w14:textId="77777777" w:rsidR="00471ADB" w:rsidRPr="002B37BF" w:rsidRDefault="00471ADB" w:rsidP="00471ADB">
      <w:r w:rsidRPr="002B37BF">
        <w:t>1. Стартовый капитал из замороженных средств накопительной пенсии</w:t>
      </w:r>
    </w:p>
    <w:p w14:paraId="73A7C550" w14:textId="77777777" w:rsidR="00471ADB" w:rsidRPr="002B37BF" w:rsidRDefault="00471ADB" w:rsidP="00471ADB">
      <w:r w:rsidRPr="002B37BF">
        <w:t>С 2014 года страховые взносы за сотрудников направляются только на формирование страховой пенсии и выплаты текущим пенсионерам, поэтому средства накопительной части в обиходе называют замороженными.</w:t>
      </w:r>
    </w:p>
    <w:p w14:paraId="0649843A" w14:textId="77777777" w:rsidR="00471ADB" w:rsidRPr="002B37BF" w:rsidRDefault="00471ADB" w:rsidP="00471ADB">
      <w:r w:rsidRPr="002B37BF">
        <w:t>Проводимые фондом опросы показали, что большинство не помнит о наличии накопительной пенсии, и лежат эти средства преимущественно на счетах людей старше 50 лет. С 2024 года ПДС позволяет перевести пенсионные накопления на свой счет в качестве единовременного взноса. Таким образом, человек, вступая в программу, уже получает готовый стартовый капитал.</w:t>
      </w:r>
    </w:p>
    <w:p w14:paraId="4D6269C7" w14:textId="77777777" w:rsidR="00471ADB" w:rsidRPr="002B37BF" w:rsidRDefault="00471ADB" w:rsidP="00471ADB">
      <w:r w:rsidRPr="002B37BF">
        <w:t>Накопительная пенсия не тратится на текущие выплаты пенсионерам, а аккумулируется на специальном лицевом счете застрахованного лица, инвестируется и приносит доход. Каждый человек может сам повлиять на размер накопительной пенсии, например передать сбережения в управление в негосударственный пенсионный фонд (НПФ). Если вы ничего не делали или выбрали СФР, то накопительную пенсию инвестирует управляющая компания ВЭБ.</w:t>
      </w:r>
    </w:p>
    <w:p w14:paraId="5380E6C9" w14:textId="77777777" w:rsidR="00471ADB" w:rsidRPr="002B37BF" w:rsidRDefault="00471ADB" w:rsidP="00471ADB">
      <w:r w:rsidRPr="002B37BF">
        <w:t xml:space="preserve">У кого есть пенсионные накопления:  </w:t>
      </w:r>
    </w:p>
    <w:p w14:paraId="132291A7" w14:textId="77777777" w:rsidR="00471ADB" w:rsidRPr="002B37BF" w:rsidRDefault="00471ADB" w:rsidP="00471ADB">
      <w:r w:rsidRPr="002B37BF">
        <w:t>•</w:t>
      </w:r>
      <w:r w:rsidRPr="002B37BF">
        <w:tab/>
        <w:t xml:space="preserve">у граждан 1967 года рождения и моложе за счет того, что их работодатели до 2014 года уплачивали страховые взносы на финансирование накопительной пенсии; </w:t>
      </w:r>
    </w:p>
    <w:p w14:paraId="303A64F9" w14:textId="77777777" w:rsidR="00471ADB" w:rsidRPr="002B37BF" w:rsidRDefault="00471ADB" w:rsidP="00471ADB">
      <w:r w:rsidRPr="002B37BF">
        <w:lastRenderedPageBreak/>
        <w:t>•</w:t>
      </w:r>
      <w:r w:rsidRPr="002B37BF">
        <w:tab/>
        <w:t xml:space="preserve">у мужчин 1953-1966 годов рождения и женщин 1957-1966 годов рождения, в пользу которых в период с 2002 по 2004 год работодатели уплачивали страховые взносы на накопительную часть трудовой пенсии. С 2005 года эти отчисления были прекращены в связи с изменениями законодательства; </w:t>
      </w:r>
    </w:p>
    <w:p w14:paraId="4B406BDD" w14:textId="77777777" w:rsidR="00471ADB" w:rsidRPr="002B37BF" w:rsidRDefault="00471ADB" w:rsidP="00471ADB">
      <w:r w:rsidRPr="002B37BF">
        <w:t>•</w:t>
      </w:r>
      <w:r w:rsidRPr="002B37BF">
        <w:tab/>
        <w:t xml:space="preserve">у граждан, уплачивающих дополнительные страховые взносы на накопительную пенсию, в том числе у участников программы государственного софинансирования пенсий; </w:t>
      </w:r>
    </w:p>
    <w:p w14:paraId="0176DB19" w14:textId="77777777" w:rsidR="00471ADB" w:rsidRPr="002B37BF" w:rsidRDefault="00471ADB" w:rsidP="00471ADB">
      <w:r w:rsidRPr="002B37BF">
        <w:t>•</w:t>
      </w:r>
      <w:r w:rsidRPr="002B37BF">
        <w:tab/>
        <w:t xml:space="preserve">у тех, кто направил средства материнского (семейного) капитала на формирование пенсионных накоплений. С 1 января 2024 года средства маткапитала можно направлять на формирование накопительной пенсии не только матери, но и отца. </w:t>
      </w:r>
    </w:p>
    <w:p w14:paraId="47C01171" w14:textId="77777777" w:rsidR="00471ADB" w:rsidRPr="002B37BF" w:rsidRDefault="00471ADB" w:rsidP="00471ADB">
      <w:r w:rsidRPr="002B37BF">
        <w:t>2. Сокращенный горизонт планирования</w:t>
      </w:r>
    </w:p>
    <w:p w14:paraId="2E6A0135" w14:textId="77777777" w:rsidR="00471ADB" w:rsidRPr="002B37BF" w:rsidRDefault="00471ADB" w:rsidP="00471ADB">
      <w:r w:rsidRPr="002B37BF">
        <w:t>Базовый срок действия договора в рамках программы долгосрочных сбережений составляет 15 лет. Для молодых клиентов это действительно долгосрочная история. Однако для старшей возрастной группы законодатель предусмотрел механизм более раннего доступа к средствам. Право на получение регулярных выплат наступает при достижении возрастных границ: 55 лет для женщин и 60 лет для мужчин. Таким образом, фактически горизонт планирования сужается.</w:t>
      </w:r>
    </w:p>
    <w:p w14:paraId="33BD1570" w14:textId="77777777" w:rsidR="00471ADB" w:rsidRPr="002B37BF" w:rsidRDefault="00471ADB" w:rsidP="00471ADB">
      <w:r w:rsidRPr="002B37BF">
        <w:t>3. Меньший взнос для получения максимального софинансирования</w:t>
      </w:r>
    </w:p>
    <w:p w14:paraId="77EC3297" w14:textId="77777777" w:rsidR="00471ADB" w:rsidRPr="002B37BF" w:rsidRDefault="00471ADB" w:rsidP="00471ADB">
      <w:r w:rsidRPr="002B37BF">
        <w:t>По условиям программы государство софинансирует взносы участников на сумму до 36 тыс. в год в течение десяти лет. Соотношение софинансирования к личным взносам составляет от 1:1 до 1:4 и зависит от среднемесячного дохода участника. Соответственно, чем выше доход, тем большая сумма взносов за год требуется для получения максимальных 36 тыс. от государства.</w:t>
      </w:r>
    </w:p>
    <w:p w14:paraId="3B5DC0F1" w14:textId="77777777" w:rsidR="00471ADB" w:rsidRPr="002B37BF" w:rsidRDefault="00471ADB" w:rsidP="00471ADB">
      <w:r w:rsidRPr="002B37BF">
        <w:t>В расчете среднемесячного дохода пенсия не учитывается, а зарплата работающих пенсионеров в большей части не превышает порог в 80 тыс. в месяц, который обеспечивает получение максимальной суммы от государства при внесении личных взносов.</w:t>
      </w:r>
    </w:p>
    <w:p w14:paraId="16BFC195" w14:textId="77777777" w:rsidR="00471ADB" w:rsidRPr="002B37BF" w:rsidRDefault="00471ADB" w:rsidP="00471ADB">
      <w:r w:rsidRPr="002B37BF">
        <w:t xml:space="preserve">Власти разделили потенциальных участников на три категории, для каждой из которых будет действовать своя формула расчета софинансирования.  </w:t>
      </w:r>
    </w:p>
    <w:p w14:paraId="55723769" w14:textId="77777777" w:rsidR="00471ADB" w:rsidRPr="002B37BF" w:rsidRDefault="00471ADB" w:rsidP="00471ADB">
      <w:r w:rsidRPr="002B37BF">
        <w:t>•</w:t>
      </w:r>
      <w:r w:rsidRPr="002B37BF">
        <w:tab/>
        <w:t xml:space="preserve">Среднемесячный доход до 80 тыс. Формула: 1 государства на 1 гражданина. Для получения максимального размера поддержки гражданам с доходами до 80 тыс. нужно внести в программу 36 тыс. в год - и государство удвоит эту сумму. </w:t>
      </w:r>
    </w:p>
    <w:p w14:paraId="19C49F86" w14:textId="77777777" w:rsidR="00471ADB" w:rsidRPr="002B37BF" w:rsidRDefault="00471ADB" w:rsidP="00471ADB">
      <w:r w:rsidRPr="002B37BF">
        <w:t>•</w:t>
      </w:r>
      <w:r w:rsidRPr="002B37BF">
        <w:tab/>
        <w:t xml:space="preserve">Среднемесячный доход в размере 80-150 тыс. Формула: 1 государства на 2 гражданина. Чтобы получить максимальный объем софинансирования, за год нужно вложить 72 тыс. в программу долгосрочных сбережений. </w:t>
      </w:r>
    </w:p>
    <w:p w14:paraId="27288C22" w14:textId="77777777" w:rsidR="00471ADB" w:rsidRPr="002B37BF" w:rsidRDefault="00471ADB" w:rsidP="00471ADB">
      <w:r w:rsidRPr="002B37BF">
        <w:t>•</w:t>
      </w:r>
      <w:r w:rsidRPr="002B37BF">
        <w:tab/>
        <w:t xml:space="preserve">Среднемесячный доход выше 150 тыс. Формула: 1 государства на 4 гражданина. Чтобы получить со стороны государства поддержку в размере 36 тыс., необходимо направить на долгосрочные накопления как минимум 144 тыс. в год. </w:t>
      </w:r>
    </w:p>
    <w:p w14:paraId="5994AD85" w14:textId="77777777" w:rsidR="00471ADB" w:rsidRPr="002B37BF" w:rsidRDefault="00471ADB" w:rsidP="00471ADB">
      <w:r w:rsidRPr="002B37BF">
        <w:t>4. Гарантии в критических ситуациях</w:t>
      </w:r>
    </w:p>
    <w:p w14:paraId="37D1B7DC" w14:textId="41780C96" w:rsidR="00471ADB" w:rsidRPr="002B37BF" w:rsidRDefault="00F54F21" w:rsidP="00471ADB">
      <w:r>
        <w:t>«</w:t>
      </w:r>
      <w:r w:rsidR="00471ADB" w:rsidRPr="002B37BF">
        <w:t>А что, если что-то случится и деньги срочно понадобятся?</w:t>
      </w:r>
      <w:r>
        <w:t>»</w:t>
      </w:r>
      <w:r w:rsidR="00471ADB" w:rsidRPr="002B37BF">
        <w:t xml:space="preserve"> - частый вопрос, который задают потенциальные участники программы. В ПДС предусмотрен и этот факт: в случае возникновения особой жизненной ситуации - потери кормильца или оплаты </w:t>
      </w:r>
      <w:r w:rsidR="00471ADB" w:rsidRPr="002B37BF">
        <w:lastRenderedPageBreak/>
        <w:t>дорогостоящего лечения - доступно до 100% всех средств на счете вне зависимости от возраста и срока нахождения в программе.</w:t>
      </w:r>
    </w:p>
    <w:p w14:paraId="03874605" w14:textId="77777777" w:rsidR="00471ADB" w:rsidRPr="002B37BF" w:rsidRDefault="00471ADB" w:rsidP="00471ADB">
      <w:r w:rsidRPr="002B37BF">
        <w:t>ПДС для пенсионеров: в чем подвох</w:t>
      </w:r>
    </w:p>
    <w:p w14:paraId="7795F226" w14:textId="77777777" w:rsidR="00471ADB" w:rsidRPr="002B37BF" w:rsidRDefault="00471ADB" w:rsidP="00471ADB">
      <w:r w:rsidRPr="002B37BF">
        <w:t>Как и любой финансовый инструмент, программа имеет свои особенности, которые часть аудитории может считать минусами.</w:t>
      </w:r>
    </w:p>
    <w:p w14:paraId="4E778ED2" w14:textId="77777777" w:rsidR="00471ADB" w:rsidRPr="002B37BF" w:rsidRDefault="00471ADB" w:rsidP="00471ADB">
      <w:r w:rsidRPr="002B37BF">
        <w:t>1. Доходность не фиксированная</w:t>
      </w:r>
    </w:p>
    <w:p w14:paraId="5BAEE13C" w14:textId="77777777" w:rsidR="00471ADB" w:rsidRPr="002B37BF" w:rsidRDefault="00471ADB" w:rsidP="00471ADB">
      <w:r w:rsidRPr="002B37BF">
        <w:t>Договор по ПДС не является банковским вкладом. Пенсионеры исторически привыкли к самым консервативным инструментам, в первую очередь банковским вкладам, где ставка фиксируется. ПДС работает немного иначе: результат инвестирования отражается на счетах участников ежегодно и зависит от результатов управления средствами и ситуации на рынке.</w:t>
      </w:r>
    </w:p>
    <w:p w14:paraId="5F03978E" w14:textId="77777777" w:rsidR="00471ADB" w:rsidRPr="002B37BF" w:rsidRDefault="00471ADB" w:rsidP="00471ADB">
      <w:r w:rsidRPr="002B37BF">
        <w:t>Закон прямо обязывает НПФ обеспечивать безубыточность инвестирования (вы не можете уйти в минус), а средства застрахованы государством на 2,8 млн. Но нужно быть готовым к тому, что в один год доходность может составить условные 18%, а в другой - 10%. Хотя гарантированный процент по ПДС на пенсионном рынке присутствует у одного-двух НПФ, но его размер максимально консервативен, и фактическая доходность его зачастую превосходит.</w:t>
      </w:r>
    </w:p>
    <w:p w14:paraId="27DA1DD8" w14:textId="77777777" w:rsidR="00471ADB" w:rsidRPr="002B37BF" w:rsidRDefault="00471ADB" w:rsidP="00471ADB">
      <w:r w:rsidRPr="002B37BF">
        <w:t>По данным Банка России, средневзвешенная доходность пенсионных накоплений (ПН) негосударственных пенсионных фондов (НПФ) за 2025 год составила 14% годовых, пенсионных резервов (ПР) - 16,2% годовых.</w:t>
      </w:r>
    </w:p>
    <w:p w14:paraId="75B7B996" w14:textId="77777777" w:rsidR="00471ADB" w:rsidRPr="002B37BF" w:rsidRDefault="00471ADB" w:rsidP="00471ADB">
      <w:r w:rsidRPr="002B37BF">
        <w:t>Медианная доходность фондов за 2025 год составила 20,8 и 19,5% по ПН и ПР соответственно.</w:t>
      </w:r>
    </w:p>
    <w:p w14:paraId="2457B2B2" w14:textId="77777777" w:rsidR="00471ADB" w:rsidRPr="002B37BF" w:rsidRDefault="00471ADB" w:rsidP="00471ADB">
      <w:r w:rsidRPr="002B37BF">
        <w:t>Банк России не выделяет доходность по ПДС в отдельную строку, она учитывается в доходности пенсионных резервов вместе с доходностью, которую НПФ зарабатывает для клиентов по договорам негосударственного пенсионного обеспечения (НПО).</w:t>
      </w:r>
    </w:p>
    <w:p w14:paraId="536F0C3D" w14:textId="77777777" w:rsidR="00471ADB" w:rsidRPr="002B37BF" w:rsidRDefault="00471ADB" w:rsidP="00471ADB">
      <w:r w:rsidRPr="002B37BF">
        <w:t>2. Налоговый вычет доступен не всем</w:t>
      </w:r>
    </w:p>
    <w:p w14:paraId="66355520" w14:textId="77777777" w:rsidR="00471ADB" w:rsidRPr="002B37BF" w:rsidRDefault="00471ADB" w:rsidP="00471ADB">
      <w:r w:rsidRPr="002B37BF">
        <w:t>Одним из стимулов ПДС является ежегодный налоговый вычет: участник может вернуть до 88 тыс. уплаченного НДФЛ. Однако, этот механизм работает только для трудоустроенных граждан, имеющих налогооблагаемый доход. Если пенсионер не работает и получает только государственную пенсию (которая не облагается НДФЛ), воспользоваться правом на налоговый вычет он не сможет. Для неработающих пенсионеров единственным стимулом остается прямое софинансирование от государства (до 36 тыс. в год).</w:t>
      </w:r>
    </w:p>
    <w:p w14:paraId="270FAC14" w14:textId="77777777" w:rsidR="00471ADB" w:rsidRPr="002B37BF" w:rsidRDefault="00471ADB" w:rsidP="00471ADB">
      <w:r w:rsidRPr="002B37BF">
        <w:t xml:space="preserve">Налоговый вычет 400 тыс., предусмотренный по программе долгосрочных сбережений, складывается из совокупных взносов по трем продуктам:  </w:t>
      </w:r>
    </w:p>
    <w:p w14:paraId="1F4953FC" w14:textId="77777777" w:rsidR="00471ADB" w:rsidRPr="002B37BF" w:rsidRDefault="00471ADB" w:rsidP="00471ADB">
      <w:r w:rsidRPr="002B37BF">
        <w:t>•</w:t>
      </w:r>
      <w:r w:rsidRPr="002B37BF">
        <w:tab/>
        <w:t xml:space="preserve">индивидуальному инвестиционному счету третьего типа (ИИС-3); </w:t>
      </w:r>
    </w:p>
    <w:p w14:paraId="5B27A06B" w14:textId="77777777" w:rsidR="00471ADB" w:rsidRPr="002B37BF" w:rsidRDefault="00471ADB" w:rsidP="00471ADB">
      <w:r w:rsidRPr="002B37BF">
        <w:t>•</w:t>
      </w:r>
      <w:r w:rsidRPr="002B37BF">
        <w:tab/>
        <w:t xml:space="preserve">программе долгосрочных сбережений; </w:t>
      </w:r>
    </w:p>
    <w:p w14:paraId="1A4219B7" w14:textId="77777777" w:rsidR="00471ADB" w:rsidRPr="002B37BF" w:rsidRDefault="00471ADB" w:rsidP="00471ADB">
      <w:r w:rsidRPr="002B37BF">
        <w:t>•</w:t>
      </w:r>
      <w:r w:rsidRPr="002B37BF">
        <w:tab/>
        <w:t xml:space="preserve">взносам по договору негосударственного пенсионного обеспечения (НПО), который действует с 1 января 2025 года. </w:t>
      </w:r>
    </w:p>
    <w:p w14:paraId="74E14A15" w14:textId="77777777" w:rsidR="00471ADB" w:rsidRPr="002B37BF" w:rsidRDefault="00471ADB" w:rsidP="00471ADB">
      <w:r w:rsidRPr="002B37BF">
        <w:t>С 2025 года россияне могут возвращать до 88 тыс. со взносов по программе долгосрочных сбережений в совокупности с ИИС-3 и НПО.</w:t>
      </w:r>
    </w:p>
    <w:p w14:paraId="01E40836" w14:textId="77777777" w:rsidR="00471ADB" w:rsidRPr="002B37BF" w:rsidRDefault="00471ADB" w:rsidP="00471ADB">
      <w:r w:rsidRPr="002B37BF">
        <w:lastRenderedPageBreak/>
        <w:t>3. Риск упущенной выгоды при раннем выходе</w:t>
      </w:r>
    </w:p>
    <w:p w14:paraId="241BA768" w14:textId="77777777" w:rsidR="00471ADB" w:rsidRPr="002B37BF" w:rsidRDefault="00471ADB" w:rsidP="00471ADB">
      <w:r w:rsidRPr="002B37BF">
        <w:t>Формально участник пенсионного возраста может выйти в любой момент. Но важно помнить: максимальный финансовый эффект раскрывается именно на горизонте 10-15 лет.</w:t>
      </w:r>
    </w:p>
    <w:p w14:paraId="53F20591" w14:textId="77777777" w:rsidR="00471ADB" w:rsidRPr="002B37BF" w:rsidRDefault="00471ADB" w:rsidP="00471ADB">
      <w:r w:rsidRPr="002B37BF">
        <w:t>На протяжении целых десяти лет государство софинансирует личные взносы участников, а потенциальный доход от инвестирования и ежегодные налоговые вычеты (доступны трудоустроенным плательщикам НДФЛ) работают на всем сроке участия. Поэтому даже при наступлении 55 или 60 лет математически выгоднее не останавливать процесс, а позволить капиталу аккумулировать доход дальше.</w:t>
      </w:r>
    </w:p>
    <w:p w14:paraId="75CA024F" w14:textId="064ACB6A" w:rsidR="00111D7C" w:rsidRPr="00327FFC" w:rsidRDefault="00F32F4E" w:rsidP="00471ADB">
      <w:hyperlink r:id="rId14" w:anchor="respond" w:history="1">
        <w:r w:rsidR="00471ADB" w:rsidRPr="002B37BF">
          <w:rPr>
            <w:rStyle w:val="a3"/>
          </w:rPr>
          <w:t>http://pbroker.ru/?p=82800#respond</w:t>
        </w:r>
      </w:hyperlink>
    </w:p>
    <w:p w14:paraId="54FE7AC3" w14:textId="617DF950" w:rsidR="00D875A9" w:rsidRPr="00D875A9" w:rsidRDefault="00D875A9" w:rsidP="00D875A9">
      <w:pPr>
        <w:pStyle w:val="2"/>
      </w:pPr>
      <w:bookmarkStart w:id="53" w:name="_Toc236206645"/>
      <w:r w:rsidRPr="00D875A9">
        <w:t>Газета.</w:t>
      </w:r>
      <w:r w:rsidRPr="00D875A9">
        <w:rPr>
          <w:lang w:val="en-US"/>
        </w:rPr>
        <w:t>Ru</w:t>
      </w:r>
      <w:r w:rsidRPr="00D875A9">
        <w:t>, 29.07.2026</w:t>
      </w:r>
      <w:r w:rsidRPr="003D706D">
        <w:t xml:space="preserve">, </w:t>
      </w:r>
      <w:r w:rsidRPr="00D875A9">
        <w:t>Эксперт рассказал, как работающим пенсионерам приумножить пенсию в 10 раз</w:t>
      </w:r>
      <w:bookmarkEnd w:id="53"/>
    </w:p>
    <w:p w14:paraId="41B88007" w14:textId="77777777" w:rsidR="00D875A9" w:rsidRPr="00D875A9" w:rsidRDefault="00D875A9" w:rsidP="00D875A9">
      <w:pPr>
        <w:pStyle w:val="3"/>
      </w:pPr>
      <w:bookmarkStart w:id="54" w:name="_Toc236206646"/>
      <w:r w:rsidRPr="00D875A9">
        <w:t>Работающие пенсионеры могут направлять часть дохода, например страховую пенсию, на накопительные инструменты, рассказал «Газете.</w:t>
      </w:r>
      <w:r w:rsidRPr="00D875A9">
        <w:rPr>
          <w:lang w:val="en-US"/>
        </w:rPr>
        <w:t>Ru</w:t>
      </w:r>
      <w:r w:rsidRPr="00D875A9">
        <w:t>» Дмитрий Ключник, заместитель генерального директора НПФ Эволюция. Речь идет о банковских вкладах и программе долгосрочных сбережений (ПДС) от НПФ, которая предусматривает господдержку и возможность вернуть налоговый вычет.</w:t>
      </w:r>
      <w:bookmarkEnd w:id="54"/>
    </w:p>
    <w:p w14:paraId="5E1469AD" w14:textId="77777777" w:rsidR="00D875A9" w:rsidRPr="00D875A9" w:rsidRDefault="00D875A9" w:rsidP="00D875A9">
      <w:r w:rsidRPr="00D875A9">
        <w:t>«Например, работающий пенсионер ежемесячно получает зарплату 50 тыс. рублей и страховую пенсию в 20 тыс. рублей. Если он решит направлять пенсию в ПДС, то за пять лет участия в программе накопит более 1,8 млн рублей: 1,2 млн рублей за счет личных взносов, 180 тыс. рублей господдержки и более 400 тыс. рублей — от инвестиционного дохода НПФ. Если дополнительно реинвестировать в ПДС налоговый вычет со взносов, капитал превысит 2 млн рублей», — объяснил он.</w:t>
      </w:r>
    </w:p>
    <w:p w14:paraId="04A77D03" w14:textId="7F871A6E" w:rsidR="00D875A9" w:rsidRPr="00D875A9" w:rsidRDefault="00D875A9" w:rsidP="00D875A9">
      <w:r w:rsidRPr="00D875A9">
        <w:t>Эти сбережения можно получить как единовременно, так и в виде регулярных выплат с ежегодной индексацией. Кроме того, воспользоваться средствами ПДС можно в особых жизненных ситуациях без закрытия счета — например, при необходимости дорогостоящего лечения.</w:t>
      </w:r>
    </w:p>
    <w:p w14:paraId="28739470" w14:textId="77777777" w:rsidR="00D875A9" w:rsidRPr="00D875A9" w:rsidRDefault="00D875A9" w:rsidP="00D875A9">
      <w:r w:rsidRPr="00D875A9">
        <w:t>«Программа долгосрочных сбережений — эффективный инструмент для работающих пенсионеров, которые хотят не просто сохранить, но и приумножить свои накопления, получая при этом поддержку государства», — резюмирует Ключник.</w:t>
      </w:r>
    </w:p>
    <w:p w14:paraId="500E84FD" w14:textId="4126694F" w:rsidR="00D875A9" w:rsidRPr="00D875A9" w:rsidRDefault="00F32F4E" w:rsidP="00D875A9">
      <w:hyperlink r:id="rId15" w:history="1">
        <w:r w:rsidR="00D875A9" w:rsidRPr="00F4270B">
          <w:rPr>
            <w:rStyle w:val="a3"/>
            <w:lang w:val="en-US"/>
          </w:rPr>
          <w:t>https</w:t>
        </w:r>
        <w:r w:rsidR="00D875A9" w:rsidRPr="00D875A9">
          <w:rPr>
            <w:rStyle w:val="a3"/>
          </w:rPr>
          <w:t>://</w:t>
        </w:r>
        <w:r w:rsidR="00D875A9" w:rsidRPr="00F4270B">
          <w:rPr>
            <w:rStyle w:val="a3"/>
            <w:lang w:val="en-US"/>
          </w:rPr>
          <w:t>www</w:t>
        </w:r>
        <w:r w:rsidR="00D875A9" w:rsidRPr="00D875A9">
          <w:rPr>
            <w:rStyle w:val="a3"/>
          </w:rPr>
          <w:t>.</w:t>
        </w:r>
        <w:r w:rsidR="00D875A9" w:rsidRPr="00F4270B">
          <w:rPr>
            <w:rStyle w:val="a3"/>
            <w:lang w:val="en-US"/>
          </w:rPr>
          <w:t>gazeta</w:t>
        </w:r>
        <w:r w:rsidR="00D875A9" w:rsidRPr="00D875A9">
          <w:rPr>
            <w:rStyle w:val="a3"/>
          </w:rPr>
          <w:t>.</w:t>
        </w:r>
        <w:r w:rsidR="00D875A9" w:rsidRPr="00F4270B">
          <w:rPr>
            <w:rStyle w:val="a3"/>
            <w:lang w:val="en-US"/>
          </w:rPr>
          <w:t>press</w:t>
        </w:r>
        <w:r w:rsidR="00D875A9" w:rsidRPr="00D875A9">
          <w:rPr>
            <w:rStyle w:val="a3"/>
          </w:rPr>
          <w:t>/</w:t>
        </w:r>
        <w:r w:rsidR="00D875A9" w:rsidRPr="00F4270B">
          <w:rPr>
            <w:rStyle w:val="a3"/>
            <w:lang w:val="en-US"/>
          </w:rPr>
          <w:t>social</w:t>
        </w:r>
        <w:r w:rsidR="00D875A9" w:rsidRPr="00D875A9">
          <w:rPr>
            <w:rStyle w:val="a3"/>
          </w:rPr>
          <w:t>/</w:t>
        </w:r>
        <w:r w:rsidR="00D875A9" w:rsidRPr="00F4270B">
          <w:rPr>
            <w:rStyle w:val="a3"/>
            <w:lang w:val="en-US"/>
          </w:rPr>
          <w:t>news</w:t>
        </w:r>
        <w:r w:rsidR="00D875A9" w:rsidRPr="00D875A9">
          <w:rPr>
            <w:rStyle w:val="a3"/>
          </w:rPr>
          <w:t>/2026/07/28/28992631.</w:t>
        </w:r>
        <w:r w:rsidR="00D875A9" w:rsidRPr="00F4270B">
          <w:rPr>
            <w:rStyle w:val="a3"/>
            <w:lang w:val="en-US"/>
          </w:rPr>
          <w:t>shtml</w:t>
        </w:r>
      </w:hyperlink>
      <w:r w:rsidR="00D875A9" w:rsidRPr="00D875A9">
        <w:t xml:space="preserve"> </w:t>
      </w:r>
    </w:p>
    <w:p w14:paraId="37C6D814" w14:textId="77777777" w:rsidR="00921D55" w:rsidRPr="002B37BF" w:rsidRDefault="00921D55" w:rsidP="00921D55">
      <w:pPr>
        <w:pStyle w:val="2"/>
      </w:pPr>
      <w:bookmarkStart w:id="55" w:name="ф3"/>
      <w:bookmarkStart w:id="56" w:name="_Toc236206647"/>
      <w:bookmarkEnd w:id="55"/>
      <w:r w:rsidRPr="002B37BF">
        <w:lastRenderedPageBreak/>
        <w:t>URA.RU, 28.07.2026, Россиянам объяснили, как приумножить пенсионные накопления</w:t>
      </w:r>
      <w:bookmarkEnd w:id="56"/>
    </w:p>
    <w:p w14:paraId="625C4052" w14:textId="77777777" w:rsidR="00921D55" w:rsidRPr="002B37BF" w:rsidRDefault="00921D55" w:rsidP="00136F32">
      <w:pPr>
        <w:pStyle w:val="3"/>
      </w:pPr>
      <w:bookmarkStart w:id="57" w:name="_Toc236206648"/>
      <w:r w:rsidRPr="002B37BF">
        <w:t>Россияне могут перевести накопительную пенсию в программу долгосрочных сбережений. Этот инструмент позволит приумножить накопления и получить существенную прибавку в будущем. Об этом сообщили в Министерстве финансов.</w:t>
      </w:r>
      <w:bookmarkEnd w:id="57"/>
    </w:p>
    <w:p w14:paraId="081C6774" w14:textId="77777777" w:rsidR="00921D55" w:rsidRPr="002B37BF" w:rsidRDefault="00921D55" w:rsidP="00921D55">
      <w:r w:rsidRPr="002B37BF">
        <w:t>Специалисты Соцфонда напомнили, что накопительная часть пенсии формировалась у работавших с 2002 по 2013 год — за них делали отчисления в Пенсионный фонд. Эти деньги можно перевести в программу долгосрочных сбережений.</w:t>
      </w:r>
    </w:p>
    <w:p w14:paraId="44B98291" w14:textId="77777777" w:rsidR="00921D55" w:rsidRPr="002B37BF" w:rsidRDefault="00921D55" w:rsidP="00921D55">
      <w:r w:rsidRPr="002B37BF">
        <w:t>Это дает сразу несколько преимуществ. Участник получает доход от инвестиций, государственное софинансирование до 36 тысяч рублей и налоговый вычет до 88 тысяч рублей в год. В отличие от стандартной пенсии, накопления можно забрать единовременно, распределить на любой срок или получать пожизненно — сбережения также передаются по наследству.</w:t>
      </w:r>
    </w:p>
    <w:p w14:paraId="1BD2BBB6" w14:textId="77777777" w:rsidR="00921D55" w:rsidRPr="002B37BF" w:rsidRDefault="00921D55" w:rsidP="00921D55">
      <w:r w:rsidRPr="002B37BF">
        <w:t xml:space="preserve">Досрочное снятие без потери процентов возможно в экстренных случаях — при потере кормильца или необходимости оплаты лечения. В стандартной системе накопительных пенсий такой опции нет. </w:t>
      </w:r>
    </w:p>
    <w:p w14:paraId="3EF1C79D" w14:textId="198DAD15" w:rsidR="00471ADB" w:rsidRPr="002B37BF" w:rsidRDefault="00F32F4E" w:rsidP="00921D55">
      <w:hyperlink r:id="rId16" w:history="1">
        <w:r w:rsidR="00921D55" w:rsidRPr="002B37BF">
          <w:rPr>
            <w:rStyle w:val="a3"/>
          </w:rPr>
          <w:t>https://ura.news/news/1053113442</w:t>
        </w:r>
      </w:hyperlink>
    </w:p>
    <w:p w14:paraId="225F5AB5" w14:textId="5C9CB615" w:rsidR="00091424" w:rsidRDefault="00091424" w:rsidP="00091424">
      <w:pPr>
        <w:pStyle w:val="2"/>
      </w:pPr>
      <w:bookmarkStart w:id="58" w:name="ф4"/>
      <w:bookmarkStart w:id="59" w:name="_Toc236206649"/>
      <w:bookmarkEnd w:id="58"/>
      <w:r>
        <w:t>Бизнес-каталог новостей, 28.07.2026</w:t>
      </w:r>
      <w:r w:rsidRPr="00091424">
        <w:t xml:space="preserve">, </w:t>
      </w:r>
      <w:r>
        <w:t>Эксперт Президентской академии в Санкт-Петербурге о программе долгосрочных сбережений</w:t>
      </w:r>
      <w:bookmarkEnd w:id="59"/>
    </w:p>
    <w:p w14:paraId="3F27969D" w14:textId="77777777" w:rsidR="00091424" w:rsidRDefault="00091424" w:rsidP="00091424">
      <w:pPr>
        <w:pStyle w:val="3"/>
      </w:pPr>
      <w:bookmarkStart w:id="60" w:name="_Toc236206650"/>
      <w:r>
        <w:t>С момента запуска Программы долгосрочных сбережений объём государственного софинансирования личных взносов граждан составил 217,7 млрд рублей, из которых 165,9 млрд рублей начислены в 2026 году в пользу 7,8 млн вкладчиков. За первое полугодие 2026 года заключено порядка 3 млн договоров, а с момента запуска - более 13 млн. Формируя долгосрочные сбережения, граждане дают экономике «длинные деньги» - устойчивый источник внутренних инвестиционных ресурсов.</w:t>
      </w:r>
      <w:bookmarkEnd w:id="60"/>
    </w:p>
    <w:p w14:paraId="6CC9DC19" w14:textId="77777777" w:rsidR="00091424" w:rsidRDefault="00091424" w:rsidP="00091424">
      <w:r>
        <w:t>«Программа долгосрочных сбережений стала востребованным инструментом финансового планирования для миллионов россиян. 7,8 млн вкладчиков, получивших софинансирование в 2026 году, подтверждают высокий доверие к программе. Аккумулируя «длинные деньги», ПДС создаёт устойчивый источник инвестиционных ресурсов для экономики, позволяя финансировать масштабные инфраструктурные и инвестиционные проекты», - прокомментировал декан ФГМУ Президентской академии в Санкт-Петербурге Анатолий Лихтин.</w:t>
      </w:r>
    </w:p>
    <w:p w14:paraId="75C11953" w14:textId="2CACB979" w:rsidR="00091424" w:rsidRPr="001F7D23" w:rsidRDefault="00F32F4E" w:rsidP="00091424">
      <w:hyperlink r:id="rId17" w:history="1">
        <w:r w:rsidR="00091424" w:rsidRPr="00D80A32">
          <w:rPr>
            <w:rStyle w:val="a3"/>
          </w:rPr>
          <w:t>https://www.biz-kat.ru/ekspert-prezidentskojj-akademii-v-sankt-pe-5w/</w:t>
        </w:r>
      </w:hyperlink>
      <w:r w:rsidR="00091424" w:rsidRPr="00091424">
        <w:t xml:space="preserve"> </w:t>
      </w:r>
    </w:p>
    <w:p w14:paraId="5D14789F" w14:textId="7AFBA9CB" w:rsidR="006C3CA7" w:rsidRPr="002B37BF" w:rsidRDefault="006C3CA7" w:rsidP="006C3CA7">
      <w:pPr>
        <w:pStyle w:val="2"/>
      </w:pPr>
      <w:bookmarkStart w:id="61" w:name="_Toc236206651"/>
      <w:r w:rsidRPr="002B37BF">
        <w:lastRenderedPageBreak/>
        <w:t xml:space="preserve">cbr.ru, 28.07.2026, Интервью о Программе долгосрочных сбережений телеканалу </w:t>
      </w:r>
      <w:r w:rsidR="00F54F21">
        <w:t>«</w:t>
      </w:r>
      <w:r w:rsidRPr="002B37BF">
        <w:t>Волга 24</w:t>
      </w:r>
      <w:r w:rsidR="00F54F21">
        <w:t>»</w:t>
      </w:r>
      <w:bookmarkEnd w:id="61"/>
    </w:p>
    <w:p w14:paraId="75645D5A" w14:textId="684C70F4" w:rsidR="006C3CA7" w:rsidRPr="002B37BF" w:rsidRDefault="006C3CA7" w:rsidP="00136F32">
      <w:pPr>
        <w:pStyle w:val="3"/>
      </w:pPr>
      <w:bookmarkStart w:id="62" w:name="_Toc236206652"/>
      <w:r w:rsidRPr="002B37BF">
        <w:t xml:space="preserve">Программа долгосрочных сбережений (ПДС) работает с 2024 года и помогает копить на долгосрочные финансовые цели, приумножать свои накопления, получить дополнительную прибавку к пенсии. Как программа работает в Нижегородской области, как участнику ПДС рассчитать прибыль и получить налоговый вычет, рассказала начальник Центра Департамента инвестиционных финансовых посредников Банка России Анна Пономарева в программе </w:t>
      </w:r>
      <w:r w:rsidR="00F54F21">
        <w:t>«</w:t>
      </w:r>
      <w:r w:rsidRPr="002B37BF">
        <w:t>Финансы. Управлять, сберегать, располагать</w:t>
      </w:r>
      <w:r w:rsidR="00F54F21">
        <w:t>»</w:t>
      </w:r>
      <w:r w:rsidRPr="002B37BF">
        <w:t xml:space="preserve"> на телеканале </w:t>
      </w:r>
      <w:r w:rsidR="00F54F21">
        <w:t>«</w:t>
      </w:r>
      <w:r w:rsidRPr="002B37BF">
        <w:t>Волга 24</w:t>
      </w:r>
      <w:r w:rsidR="00F54F21">
        <w:t>»</w:t>
      </w:r>
      <w:r w:rsidRPr="002B37BF">
        <w:t>.</w:t>
      </w:r>
      <w:bookmarkEnd w:id="62"/>
    </w:p>
    <w:p w14:paraId="265E2D9F" w14:textId="77777777" w:rsidR="006C3CA7" w:rsidRPr="002B37BF" w:rsidRDefault="006C3CA7" w:rsidP="006C3CA7">
      <w:r w:rsidRPr="002B37BF">
        <w:t>— Программа долгосрочных сбережений работает уже третий год. Сколько договоров за это время заключили жители Нижегородской области?</w:t>
      </w:r>
    </w:p>
    <w:p w14:paraId="06090435" w14:textId="77777777" w:rsidR="006C3CA7" w:rsidRPr="002B37BF" w:rsidRDefault="006C3CA7" w:rsidP="006C3CA7">
      <w:r w:rsidRPr="002B37BF">
        <w:t>— За период действия Программы, с 2024 года до 30 июня 2026 года, жители Нижегородской области заключили более 373 тысяч договоров долгосрочных сбережений.</w:t>
      </w:r>
    </w:p>
    <w:p w14:paraId="22F317C2" w14:textId="77777777" w:rsidR="006C3CA7" w:rsidRPr="002B37BF" w:rsidRDefault="006C3CA7" w:rsidP="006C3CA7">
      <w:r w:rsidRPr="002B37BF">
        <w:t>— Каков объем привлеченных средств?</w:t>
      </w:r>
    </w:p>
    <w:p w14:paraId="62E33149" w14:textId="77777777" w:rsidR="006C3CA7" w:rsidRPr="002B37BF" w:rsidRDefault="006C3CA7" w:rsidP="006C3CA7">
      <w:r w:rsidRPr="002B37BF">
        <w:t>— Объем фактических взносов по всем заключенным договорам жителей нашего региона составил более 23 млрд рублей. В этом году продолжали вносить деньги как по договорам, заключенным в 2026 году, так и по договорам, заключенным в 2024 и 2025 годах.</w:t>
      </w:r>
    </w:p>
    <w:p w14:paraId="40E6A61F" w14:textId="77777777" w:rsidR="006C3CA7" w:rsidRPr="002B37BF" w:rsidRDefault="006C3CA7" w:rsidP="006C3CA7">
      <w:r w:rsidRPr="002B37BF">
        <w:t>— Изменилось ли число заключенных договоров в 2025 году по сравнению с первым годом действия программы — с 2024 годом? Можно ли говорить, что Программа набирает популярность?</w:t>
      </w:r>
    </w:p>
    <w:p w14:paraId="6B7FBC9D" w14:textId="77777777" w:rsidR="006C3CA7" w:rsidRPr="002B37BF" w:rsidRDefault="006C3CA7" w:rsidP="006C3CA7">
      <w:r w:rsidRPr="002B37BF">
        <w:t>— Если на 31 декабря 2024 года было заключено 100 тысяч договоров в рамках ПДС, то на эту же дату 2025 года нижегородцы заключили свыше 196 тысяч договоров по Программе долгосрочных сбережений.</w:t>
      </w:r>
    </w:p>
    <w:p w14:paraId="1E73CC92" w14:textId="77777777" w:rsidR="006C3CA7" w:rsidRPr="002B37BF" w:rsidRDefault="006C3CA7" w:rsidP="006C3CA7">
      <w:r w:rsidRPr="002B37BF">
        <w:t>Статистика за 2024 – 2025 годы показывает, что интерес к Программе долгосрочных сбережений больше проявляли люди старшего поколения, чем более молодая аудитория. Это во многом связано с тем, что зрелые люди больше задумываются о пенсии, у большинства из них есть пенсионные накопления, которые они могут перевести в Программу. Поэтому первыми участниками ПДС стали люди предпенсионного возраста.</w:t>
      </w:r>
    </w:p>
    <w:p w14:paraId="5B7BC87E" w14:textId="77777777" w:rsidR="006C3CA7" w:rsidRPr="002B37BF" w:rsidRDefault="006C3CA7" w:rsidP="006C3CA7">
      <w:r w:rsidRPr="002B37BF">
        <w:t>Но сейчас мы видим другую тенденцию. Родители заключают договоры долгосрочных сбережений в отношении своих детей, чтобы накопить им на образование в будущем. В принципе, для молодого поколения ПДС — это хорошая возможность сформировать финансовую подушку или задел, к примеру, для решения квартирного вопроса в будущем.</w:t>
      </w:r>
    </w:p>
    <w:p w14:paraId="36C7603E" w14:textId="77777777" w:rsidR="006C3CA7" w:rsidRPr="002B37BF" w:rsidRDefault="006C3CA7" w:rsidP="006C3CA7">
      <w:r w:rsidRPr="002B37BF">
        <w:t>— Появилось ли что-то новое в Программе в последнее время?</w:t>
      </w:r>
    </w:p>
    <w:p w14:paraId="19C3F588" w14:textId="77777777" w:rsidR="006C3CA7" w:rsidRPr="002B37BF" w:rsidRDefault="006C3CA7" w:rsidP="006C3CA7">
      <w:r w:rsidRPr="002B37BF">
        <w:t>— Что касается нововведений, это налоговые послабления для работодателей, которые делают отчисления в ПДС на своих работников. Такие выплаты бизнес сможет приравнивать к расходам, и тем самым уменьшать налоговую базу по налогу на прибыль. Также в отношении таких выплат установлено ограничение обложения их страховыми взносами.</w:t>
      </w:r>
    </w:p>
    <w:p w14:paraId="0DAF0F11" w14:textId="77777777" w:rsidR="006C3CA7" w:rsidRPr="002B37BF" w:rsidRDefault="006C3CA7" w:rsidP="006C3CA7">
      <w:r w:rsidRPr="002B37BF">
        <w:lastRenderedPageBreak/>
        <w:t>Банк России в 2026 году поддержал инициативу Минфина по увеличению минимального срока вывода средств софинансирования из ПДС. Это нововведение коснется только новых договоров. Эта мера направлена на смещение интереса к программе в сторону более молодых людей.</w:t>
      </w:r>
    </w:p>
    <w:p w14:paraId="0FE1BC8C" w14:textId="5AD05E87" w:rsidR="006C3CA7" w:rsidRPr="002B37BF" w:rsidRDefault="006C3CA7" w:rsidP="006C3CA7">
      <w:r w:rsidRPr="002B37BF">
        <w:t xml:space="preserve">Полное интервью смотрите на телеканале </w:t>
      </w:r>
      <w:r w:rsidR="00F54F21">
        <w:t>«</w:t>
      </w:r>
      <w:r w:rsidRPr="002B37BF">
        <w:t>Волга 24</w:t>
      </w:r>
      <w:r w:rsidR="00F54F21">
        <w:t>»</w:t>
      </w:r>
      <w:r w:rsidRPr="002B37BF">
        <w:t>.</w:t>
      </w:r>
    </w:p>
    <w:p w14:paraId="5591182C" w14:textId="0A196EAC" w:rsidR="006C3CA7" w:rsidRPr="002B37BF" w:rsidRDefault="00F32F4E" w:rsidP="006C3CA7">
      <w:hyperlink r:id="rId18" w:history="1">
        <w:r w:rsidR="006C3CA7" w:rsidRPr="002B37BF">
          <w:rPr>
            <w:rStyle w:val="a3"/>
          </w:rPr>
          <w:t>https://www.cbr.ru/press/regevent/?id=69290</w:t>
        </w:r>
      </w:hyperlink>
      <w:r w:rsidR="006C3CA7" w:rsidRPr="002B37BF">
        <w:t xml:space="preserve"> </w:t>
      </w:r>
    </w:p>
    <w:p w14:paraId="6C95F91B" w14:textId="77777777" w:rsidR="007F165A" w:rsidRPr="002B37BF" w:rsidRDefault="007F165A" w:rsidP="007F165A">
      <w:pPr>
        <w:pStyle w:val="2"/>
      </w:pPr>
      <w:bookmarkStart w:id="63" w:name="_Toc236206653"/>
      <w:r w:rsidRPr="002B37BF">
        <w:t>Карелия.Ньюс, 28.07.2026, Жителям Карелии объяснили, как приумножить пенсионные накопления</w:t>
      </w:r>
      <w:bookmarkEnd w:id="63"/>
    </w:p>
    <w:p w14:paraId="50826D27" w14:textId="5498100F" w:rsidR="007F165A" w:rsidRPr="002B37BF" w:rsidRDefault="007F165A" w:rsidP="00136F32">
      <w:pPr>
        <w:pStyle w:val="3"/>
      </w:pPr>
      <w:bookmarkStart w:id="64" w:name="_Toc236206654"/>
      <w:r w:rsidRPr="002B37BF">
        <w:t>Программа долгосрочных сбережений даст прибавку от государства и позволит получить налоговый вычет.</w:t>
      </w:r>
      <w:bookmarkEnd w:id="64"/>
    </w:p>
    <w:p w14:paraId="36A2642F" w14:textId="77777777" w:rsidR="007F165A" w:rsidRPr="002B37BF" w:rsidRDefault="007F165A" w:rsidP="007F165A">
      <w:r w:rsidRPr="002B37BF">
        <w:t>Россияне могут направить средства своей накопительной пенсии в программу долгосрочных сбережений (ПДС). Такой финансовый инструмент поможет приумножить имеющиеся ресурсы и в будущем получить весомую прибавку. Об этом сообщили в Минфине Карелии.</w:t>
      </w:r>
    </w:p>
    <w:p w14:paraId="0EEA31F3" w14:textId="77777777" w:rsidR="007F165A" w:rsidRPr="002B37BF" w:rsidRDefault="007F165A" w:rsidP="007F165A">
      <w:r w:rsidRPr="002B37BF">
        <w:t>Специалисты ведомства напомнили, что накопительная часть пенсии формировалась у тех граждан, которые были официально трудоустроены в период с 2002 по 2013 год. В это время за них делали обязательные отчисления в Пенсионный фонд (ныне — Социальный фонд России).</w:t>
      </w:r>
    </w:p>
    <w:p w14:paraId="498AE6B5" w14:textId="77777777" w:rsidR="007F165A" w:rsidRPr="002B37BF" w:rsidRDefault="007F165A" w:rsidP="007F165A">
      <w:r w:rsidRPr="002B37BF">
        <w:t>Перевод этих денег в ПДС дает человеку сразу несколько финансовых преимуществ. Во-первых, участник программы сможет получать проценты от инвестиционного дохода и государственное софинансирование в размере до 36 тысяч рублей. Во-вторых, предусмотрена возможность ежегодно оформлять налоговый вычет на сумму вложений — максимум до 88 000 рублей в год.</w:t>
      </w:r>
    </w:p>
    <w:p w14:paraId="70C186C4" w14:textId="77777777" w:rsidR="007F165A" w:rsidRPr="002B37BF" w:rsidRDefault="007F165A" w:rsidP="007F165A">
      <w:r w:rsidRPr="002B37BF">
        <w:t>Кроме того, новая система предлагает более гибкие условия получения средств. В отличие от стандартной пенсии, накопленные деньги можно забрать единовременно, распределить на любой удобный срок или выбрать вариант пожизненных выплат. При этом сбережения считаются полноценным семейным капиталом, который разрешено передавать по наследству.</w:t>
      </w:r>
    </w:p>
    <w:p w14:paraId="4B5C0550" w14:textId="77777777" w:rsidR="007F165A" w:rsidRPr="002B37BF" w:rsidRDefault="007F165A" w:rsidP="007F165A">
      <w:r w:rsidRPr="002B37BF">
        <w:t>Еще одним важным плюсом эксперты называют возможность досрочного снятия денег в экстренных ситуациях без потери начисленных процентов. Забрать всю сумму раньше времени можно при потере кормильца или необходимости оплаты дорогостоящего лечения. В стандартной системе накопительных пенсий такой опции не предусмотрено.</w:t>
      </w:r>
    </w:p>
    <w:p w14:paraId="2444AE7F" w14:textId="77777777" w:rsidR="007F165A" w:rsidRPr="002B37BF" w:rsidRDefault="007F165A" w:rsidP="007F165A">
      <w:r w:rsidRPr="002B37BF">
        <w:t>Напомним, что в Карелии женщины вышли на пенсию в 40 лет.</w:t>
      </w:r>
    </w:p>
    <w:p w14:paraId="63026FFB" w14:textId="60B23519" w:rsidR="00921D55" w:rsidRPr="001F7D23" w:rsidRDefault="00F32F4E" w:rsidP="007F165A">
      <w:hyperlink r:id="rId19" w:history="1">
        <w:r w:rsidR="007F165A" w:rsidRPr="002B37BF">
          <w:rPr>
            <w:rStyle w:val="a3"/>
          </w:rPr>
          <w:t>https://karelia.news/news/10231002/zhitelyam-karelii-obyasnili-kak-priumnozhit-pensionnye-nakopleniya/</w:t>
        </w:r>
      </w:hyperlink>
    </w:p>
    <w:p w14:paraId="2FB05D76" w14:textId="557028B8" w:rsidR="00AB3789" w:rsidRPr="00AB3789" w:rsidRDefault="00AB3789" w:rsidP="00AB3789">
      <w:pPr>
        <w:pStyle w:val="2"/>
      </w:pPr>
      <w:bookmarkStart w:id="65" w:name="_Toc236206655"/>
      <w:r>
        <w:rPr>
          <w:lang w:val="en-US"/>
        </w:rPr>
        <w:lastRenderedPageBreak/>
        <w:t>InfoOm</w:t>
      </w:r>
      <w:r w:rsidRPr="00AB3789">
        <w:t>, 28.07.2026, Финансовая грамотность в фокусе: итоги встречи в ТПП Омской области</w:t>
      </w:r>
      <w:bookmarkEnd w:id="65"/>
    </w:p>
    <w:p w14:paraId="6EA547A3" w14:textId="77777777" w:rsidR="00AB3789" w:rsidRPr="00AB3789" w:rsidRDefault="00AB3789" w:rsidP="00AB3789">
      <w:pPr>
        <w:pStyle w:val="3"/>
      </w:pPr>
      <w:bookmarkStart w:id="66" w:name="_Toc236206656"/>
      <w:r w:rsidRPr="00AB3789">
        <w:t>Сегодня в Торгово-промышленной палате Омской области состоялась информационная встреча «Ваше финансовое будущее: ПДС, пенсионный аудит и стратегия долгосрочных сбережений».</w:t>
      </w:r>
      <w:bookmarkEnd w:id="66"/>
    </w:p>
    <w:p w14:paraId="55BA3678" w14:textId="77777777" w:rsidR="00AB3789" w:rsidRPr="00EA4AD3" w:rsidRDefault="00AB3789" w:rsidP="00AB3789">
      <w:r w:rsidRPr="00EA4AD3">
        <w:t>Мероприятие для тех, кто задумывается о своем финансовом будущем и хочет разобраться в современных механизмах формирования будущей пенсии.</w:t>
      </w:r>
    </w:p>
    <w:p w14:paraId="63C875FA" w14:textId="77777777" w:rsidR="00AB3789" w:rsidRPr="00EA4AD3" w:rsidRDefault="00AB3789" w:rsidP="00AB3789">
      <w:r w:rsidRPr="00EA4AD3">
        <w:t>Спикером встречи выступила Любовь Ивановна Шахторина - эксперт по обязательному пенсионному страхованию и долгосрочным сбережениям. Она подробно рассказала о работе программы долгосрочных сбережений (ПДС) в 2026 году, механизмах государственного софинансирования и инвестиционного дохода. Отдельное внимание было уделено практическим вопросам: как проверить свой индивидуальный лицевой счет в СФР, правильно читать выписку, а также кто и как может получить накопления и срочную выплату.</w:t>
      </w:r>
    </w:p>
    <w:p w14:paraId="1C62F69A" w14:textId="77777777" w:rsidR="00AB3789" w:rsidRPr="00EA4AD3" w:rsidRDefault="00AB3789" w:rsidP="00AB3789">
      <w:r w:rsidRPr="00EA4AD3">
        <w:t>Участники активно задавали вопросы, разбирали реальные кейсы и получили индивидуальные консультации.</w:t>
      </w:r>
    </w:p>
    <w:p w14:paraId="1B9B3250" w14:textId="77777777" w:rsidR="00AB3789" w:rsidRPr="00EA4AD3" w:rsidRDefault="00AB3789" w:rsidP="00AB3789">
      <w:r w:rsidRPr="00EA4AD3">
        <w:t>Выражаем искреннюю благодарность спикеру за содержательный разговор, профессионализм и доступное объяснение сложных тем.</w:t>
      </w:r>
    </w:p>
    <w:p w14:paraId="2BE5DBAA" w14:textId="77777777" w:rsidR="00AB3789" w:rsidRPr="00EA4AD3" w:rsidRDefault="00AB3789" w:rsidP="00AB3789">
      <w:r w:rsidRPr="00EA4AD3">
        <w:t>ТПП Омской области планирует продолжить серию образовательных мероприятий по финансовой и пенсионной грамотности. Следите за анонсами на нашем сайте и в социальных сетях.</w:t>
      </w:r>
    </w:p>
    <w:p w14:paraId="2C28CFDE" w14:textId="77777777" w:rsidR="00AB3789" w:rsidRPr="00EA4AD3" w:rsidRDefault="00AB3789" w:rsidP="00AB3789">
      <w:r w:rsidRPr="00EA4AD3">
        <w:t>Благодарим всех, кто нашел время прийти и сделать шаг к своему финансовому будущему уже сегодня!</w:t>
      </w:r>
    </w:p>
    <w:p w14:paraId="780695DE" w14:textId="3C5D168D" w:rsidR="00AB3789" w:rsidRPr="00EA4AD3" w:rsidRDefault="00F32F4E" w:rsidP="007F165A">
      <w:hyperlink r:id="rId20" w:history="1">
        <w:r w:rsidR="00AB3789" w:rsidRPr="00D80A32">
          <w:rPr>
            <w:rStyle w:val="a3"/>
          </w:rPr>
          <w:t>https://infoom.ru/?module=articles&amp;action=view&amp;id=67077</w:t>
        </w:r>
      </w:hyperlink>
      <w:r w:rsidR="00AB3789" w:rsidRPr="00EA4AD3">
        <w:t xml:space="preserve"> </w:t>
      </w:r>
    </w:p>
    <w:p w14:paraId="7425EFB6" w14:textId="77777777" w:rsidR="00EB2105" w:rsidRPr="002B37BF" w:rsidRDefault="00EB2105" w:rsidP="00EB2105">
      <w:pPr>
        <w:pStyle w:val="2"/>
      </w:pPr>
      <w:bookmarkStart w:id="67" w:name="ф5"/>
      <w:bookmarkStart w:id="68" w:name="_Toc236206657"/>
      <w:bookmarkEnd w:id="67"/>
      <w:r w:rsidRPr="002B37BF">
        <w:t>НКК (Красноярск), 28.07.2026, Красноярский край лидирует в Сибири по числу участников программы долгосрочных сбережений</w:t>
      </w:r>
      <w:bookmarkEnd w:id="68"/>
    </w:p>
    <w:p w14:paraId="6E6A0982" w14:textId="77777777" w:rsidR="00EB2105" w:rsidRPr="002B37BF" w:rsidRDefault="00EB2105" w:rsidP="00136F32">
      <w:pPr>
        <w:pStyle w:val="3"/>
      </w:pPr>
      <w:bookmarkStart w:id="69" w:name="_Toc236206658"/>
      <w:r w:rsidRPr="002B37BF">
        <w:t>Жители Красноярского края заключили более 250 тысяч договоров по программе долгосрочных сбережений. По этому показателю регион занимает первое место в Сибирском федеральном округе.</w:t>
      </w:r>
      <w:bookmarkEnd w:id="69"/>
    </w:p>
    <w:p w14:paraId="74FBABBF" w14:textId="77777777" w:rsidR="00EB2105" w:rsidRPr="002B37BF" w:rsidRDefault="00EB2105" w:rsidP="00EB2105">
      <w:r w:rsidRPr="002B37BF">
        <w:t>Добавим, что регион также лидирует в Сибири по объему взносов. Участники программы уже направили на долгосрочные сбережения 15,6 млрд рублей.</w:t>
      </w:r>
    </w:p>
    <w:p w14:paraId="75F8B166" w14:textId="58934C41" w:rsidR="00EB2105" w:rsidRPr="002B37BF" w:rsidRDefault="00EB2105" w:rsidP="00EB2105">
      <w:r w:rsidRPr="002B37BF">
        <w:t xml:space="preserve">Красноярский край входит в число пилотных регионов, где консультацию по программе можно получить в многофункциональных центрах </w:t>
      </w:r>
      <w:r w:rsidR="00F54F21">
        <w:t>«</w:t>
      </w:r>
      <w:r w:rsidRPr="002B37BF">
        <w:t>Мои документы</w:t>
      </w:r>
      <w:r w:rsidR="00F54F21">
        <w:t>»</w:t>
      </w:r>
      <w:r w:rsidRPr="002B37BF">
        <w:t xml:space="preserve">. Специалисты МФЦ помогают разобраться в условиях участия, государственном софинансировании, гарантиях сохранности средств и возможности перевода пенсионных накоплений. Сам договор участник оформляет самостоятельно через подтвержденную учетную запись на портале </w:t>
      </w:r>
      <w:r w:rsidR="00F54F21">
        <w:t>«</w:t>
      </w:r>
      <w:r w:rsidRPr="002B37BF">
        <w:t>Госуслуги</w:t>
      </w:r>
      <w:r w:rsidR="00F54F21">
        <w:t>»</w:t>
      </w:r>
      <w:r w:rsidRPr="002B37BF">
        <w:t>.</w:t>
      </w:r>
    </w:p>
    <w:p w14:paraId="65B2563D" w14:textId="0B6DEF94" w:rsidR="007F165A" w:rsidRPr="00327FFC" w:rsidRDefault="00F32F4E" w:rsidP="00EB2105">
      <w:hyperlink r:id="rId21" w:history="1">
        <w:r w:rsidR="00EB2105" w:rsidRPr="002B37BF">
          <w:rPr>
            <w:rStyle w:val="a3"/>
          </w:rPr>
          <w:t>https://gnkk.ru/news/krasnoyarskiy-kray-lidiruet-v-sibiri-p/</w:t>
        </w:r>
      </w:hyperlink>
    </w:p>
    <w:p w14:paraId="6A2255C3" w14:textId="0E367947" w:rsidR="00804C72" w:rsidRPr="00327FFC" w:rsidRDefault="00804C72" w:rsidP="00804C72">
      <w:pPr>
        <w:pStyle w:val="2"/>
      </w:pPr>
      <w:bookmarkStart w:id="70" w:name="_Toc236206659"/>
      <w:r>
        <w:lastRenderedPageBreak/>
        <w:t>МК Уфа</w:t>
      </w:r>
      <w:r w:rsidRPr="00804C72">
        <w:t>, 29.07.2026, Жители Башкирии накопили по программе долгосрочных сбережений 23 млрд рублей</w:t>
      </w:r>
      <w:bookmarkEnd w:id="70"/>
    </w:p>
    <w:p w14:paraId="6E8EECD2" w14:textId="77777777" w:rsidR="00804C72" w:rsidRPr="009349FC" w:rsidRDefault="00804C72" w:rsidP="00804C72">
      <w:pPr>
        <w:pStyle w:val="3"/>
      </w:pPr>
      <w:bookmarkStart w:id="71" w:name="_Toc236206660"/>
      <w:r w:rsidRPr="009349FC">
        <w:t>За первое полугодие в Башкирии заключили почти 97 тысяч договоров программы долгосрочных сбережений, а сумма взносов превысила 2,2 миллиарда рублей. За два с половиной года действия программы в регионе появилось более 412 тысяч договоров долгосрочных сбережений, а ее участники суммарно накопили почти 23 миллиарда рублей.</w:t>
      </w:r>
      <w:bookmarkEnd w:id="71"/>
    </w:p>
    <w:p w14:paraId="5AED220C" w14:textId="77777777" w:rsidR="00804C72" w:rsidRPr="009349FC" w:rsidRDefault="00804C72" w:rsidP="00804C72">
      <w:r w:rsidRPr="009349FC">
        <w:t>— Все взносы в программе долгосрочных сбережений, а также инвестдоход по ним застрахованы государством на сумму до 2,8 миллиона рублей, при этом надо учесть, что все негосударственные пенсионные фонды работают под контролем Банка России, который регулярно проверяет их финансовую устойчивость, – рассказала заместитель управляющего регионального Нацбанка Лилия Якупова. – О состоянии своего счета желающие могут узнать в личном кабинете на сайте фонда.</w:t>
      </w:r>
    </w:p>
    <w:p w14:paraId="56400E5C" w14:textId="77777777" w:rsidR="00804C72" w:rsidRPr="009349FC" w:rsidRDefault="00804C72" w:rsidP="00804C72">
      <w:r w:rsidRPr="009349FC">
        <w:t>В Нацбанке Башкирии добавили, что желающие могут открыть несколько счетов в программе долгосрочных сбережений – не только на себя, но и на другого человека.</w:t>
      </w:r>
    </w:p>
    <w:p w14:paraId="7273BDC1" w14:textId="77777777" w:rsidR="00804C72" w:rsidRPr="009349FC" w:rsidRDefault="00804C72" w:rsidP="00804C72">
      <w:r w:rsidRPr="009349FC">
        <w:t>Напомним, участники программы долгосрочных сбережений открывают счета в негосударственных пенсионных фондах и копят деньги в течение 15 лет или до достижения 55 лет для женщин и 60 лет для мужчин.</w:t>
      </w:r>
    </w:p>
    <w:p w14:paraId="5D438940" w14:textId="77777777" w:rsidR="00804C72" w:rsidRPr="009349FC" w:rsidRDefault="00804C72" w:rsidP="00804C72">
      <w:r w:rsidRPr="009349FC">
        <w:t>— В дополнение им положена доплата от государства, а ее размер зависит от суммы взносов человека и его дохода: чем он меньше - тем больше бюджетное софинансирование, — пояснили в пресс-службе регионального Нацбанка. — Кроме того, негосударственный пенсионный фонд инвестирует средства клиентов для увеличения их дохода, гарантируя безубыточность. В результате формируются сбережения, которыми человек может воспользоваться, например, на пенсии или в случае жизненных трудностей.</w:t>
      </w:r>
    </w:p>
    <w:p w14:paraId="150295C1" w14:textId="53D05D08" w:rsidR="00804C72" w:rsidRPr="009349FC" w:rsidRDefault="00F32F4E" w:rsidP="00804C72">
      <w:hyperlink r:id="rId22" w:history="1">
        <w:r w:rsidR="00804C72" w:rsidRPr="00F4270B">
          <w:rPr>
            <w:rStyle w:val="a3"/>
            <w:lang w:val="en-US"/>
          </w:rPr>
          <w:t>https</w:t>
        </w:r>
        <w:r w:rsidR="00804C72" w:rsidRPr="009349FC">
          <w:rPr>
            <w:rStyle w:val="a3"/>
          </w:rPr>
          <w:t>://</w:t>
        </w:r>
        <w:r w:rsidR="00804C72" w:rsidRPr="00F4270B">
          <w:rPr>
            <w:rStyle w:val="a3"/>
            <w:lang w:val="en-US"/>
          </w:rPr>
          <w:t>ufa</w:t>
        </w:r>
        <w:r w:rsidR="00804C72" w:rsidRPr="009349FC">
          <w:rPr>
            <w:rStyle w:val="a3"/>
          </w:rPr>
          <w:t>.</w:t>
        </w:r>
        <w:r w:rsidR="00804C72" w:rsidRPr="00F4270B">
          <w:rPr>
            <w:rStyle w:val="a3"/>
            <w:lang w:val="en-US"/>
          </w:rPr>
          <w:t>mk</w:t>
        </w:r>
        <w:r w:rsidR="00804C72" w:rsidRPr="009349FC">
          <w:rPr>
            <w:rStyle w:val="a3"/>
          </w:rPr>
          <w:t>.</w:t>
        </w:r>
        <w:r w:rsidR="00804C72" w:rsidRPr="00F4270B">
          <w:rPr>
            <w:rStyle w:val="a3"/>
            <w:lang w:val="en-US"/>
          </w:rPr>
          <w:t>ru</w:t>
        </w:r>
        <w:r w:rsidR="00804C72" w:rsidRPr="009349FC">
          <w:rPr>
            <w:rStyle w:val="a3"/>
          </w:rPr>
          <w:t>/</w:t>
        </w:r>
        <w:r w:rsidR="00804C72" w:rsidRPr="00F4270B">
          <w:rPr>
            <w:rStyle w:val="a3"/>
            <w:lang w:val="en-US"/>
          </w:rPr>
          <w:t>social</w:t>
        </w:r>
        <w:r w:rsidR="00804C72" w:rsidRPr="009349FC">
          <w:rPr>
            <w:rStyle w:val="a3"/>
          </w:rPr>
          <w:t>/2026/07/29/</w:t>
        </w:r>
        <w:r w:rsidR="00804C72" w:rsidRPr="00F4270B">
          <w:rPr>
            <w:rStyle w:val="a3"/>
            <w:lang w:val="en-US"/>
          </w:rPr>
          <w:t>zhiteli</w:t>
        </w:r>
        <w:r w:rsidR="00804C72" w:rsidRPr="009349FC">
          <w:rPr>
            <w:rStyle w:val="a3"/>
          </w:rPr>
          <w:t>-</w:t>
        </w:r>
        <w:r w:rsidR="00804C72" w:rsidRPr="00F4270B">
          <w:rPr>
            <w:rStyle w:val="a3"/>
            <w:lang w:val="en-US"/>
          </w:rPr>
          <w:t>bashkirii</w:t>
        </w:r>
        <w:r w:rsidR="00804C72" w:rsidRPr="009349FC">
          <w:rPr>
            <w:rStyle w:val="a3"/>
          </w:rPr>
          <w:t>-</w:t>
        </w:r>
        <w:r w:rsidR="00804C72" w:rsidRPr="00F4270B">
          <w:rPr>
            <w:rStyle w:val="a3"/>
            <w:lang w:val="en-US"/>
          </w:rPr>
          <w:t>nakopili</w:t>
        </w:r>
        <w:r w:rsidR="00804C72" w:rsidRPr="009349FC">
          <w:rPr>
            <w:rStyle w:val="a3"/>
          </w:rPr>
          <w:t>-</w:t>
        </w:r>
        <w:r w:rsidR="00804C72" w:rsidRPr="00F4270B">
          <w:rPr>
            <w:rStyle w:val="a3"/>
            <w:lang w:val="en-US"/>
          </w:rPr>
          <w:t>po</w:t>
        </w:r>
        <w:r w:rsidR="00804C72" w:rsidRPr="009349FC">
          <w:rPr>
            <w:rStyle w:val="a3"/>
          </w:rPr>
          <w:t>-</w:t>
        </w:r>
        <w:r w:rsidR="00804C72" w:rsidRPr="00F4270B">
          <w:rPr>
            <w:rStyle w:val="a3"/>
            <w:lang w:val="en-US"/>
          </w:rPr>
          <w:t>programme</w:t>
        </w:r>
        <w:r w:rsidR="00804C72" w:rsidRPr="009349FC">
          <w:rPr>
            <w:rStyle w:val="a3"/>
          </w:rPr>
          <w:t>-</w:t>
        </w:r>
        <w:r w:rsidR="00804C72" w:rsidRPr="00F4270B">
          <w:rPr>
            <w:rStyle w:val="a3"/>
            <w:lang w:val="en-US"/>
          </w:rPr>
          <w:t>dolgosrochnykh</w:t>
        </w:r>
        <w:r w:rsidR="00804C72" w:rsidRPr="009349FC">
          <w:rPr>
            <w:rStyle w:val="a3"/>
          </w:rPr>
          <w:t>-</w:t>
        </w:r>
        <w:r w:rsidR="00804C72" w:rsidRPr="00F4270B">
          <w:rPr>
            <w:rStyle w:val="a3"/>
            <w:lang w:val="en-US"/>
          </w:rPr>
          <w:t>sberezheniy</w:t>
        </w:r>
        <w:r w:rsidR="00804C72" w:rsidRPr="009349FC">
          <w:rPr>
            <w:rStyle w:val="a3"/>
          </w:rPr>
          <w:t>-23-</w:t>
        </w:r>
        <w:r w:rsidR="00804C72" w:rsidRPr="00F4270B">
          <w:rPr>
            <w:rStyle w:val="a3"/>
            <w:lang w:val="en-US"/>
          </w:rPr>
          <w:t>mlrd</w:t>
        </w:r>
        <w:r w:rsidR="00804C72" w:rsidRPr="009349FC">
          <w:rPr>
            <w:rStyle w:val="a3"/>
          </w:rPr>
          <w:t>-</w:t>
        </w:r>
        <w:r w:rsidR="00804C72" w:rsidRPr="00F4270B">
          <w:rPr>
            <w:rStyle w:val="a3"/>
            <w:lang w:val="en-US"/>
          </w:rPr>
          <w:t>rubley</w:t>
        </w:r>
        <w:r w:rsidR="00804C72" w:rsidRPr="009349FC">
          <w:rPr>
            <w:rStyle w:val="a3"/>
          </w:rPr>
          <w:t>.</w:t>
        </w:r>
        <w:r w:rsidR="00804C72" w:rsidRPr="00F4270B">
          <w:rPr>
            <w:rStyle w:val="a3"/>
            <w:lang w:val="en-US"/>
          </w:rPr>
          <w:t>html</w:t>
        </w:r>
      </w:hyperlink>
      <w:r w:rsidR="00804C72" w:rsidRPr="009349FC">
        <w:t xml:space="preserve"> </w:t>
      </w:r>
    </w:p>
    <w:p w14:paraId="688463C2" w14:textId="11874207" w:rsidR="002518E0" w:rsidRPr="002518E0" w:rsidRDefault="002518E0" w:rsidP="002518E0">
      <w:pPr>
        <w:pStyle w:val="2"/>
      </w:pPr>
      <w:bookmarkStart w:id="72" w:name="_Toc236206661"/>
      <w:r>
        <w:t>РБК Вологда</w:t>
      </w:r>
      <w:r w:rsidRPr="002518E0">
        <w:t>, 28.07.2026, Обеспечить хорошее будущее поможет программа долгосрочных сбережений</w:t>
      </w:r>
      <w:bookmarkEnd w:id="72"/>
    </w:p>
    <w:p w14:paraId="5EBB8754" w14:textId="532FDCD4" w:rsidR="002518E0" w:rsidRPr="00AB3789" w:rsidRDefault="002518E0" w:rsidP="002518E0">
      <w:pPr>
        <w:pStyle w:val="3"/>
      </w:pPr>
      <w:bookmarkStart w:id="73" w:name="_Toc236206662"/>
      <w:r w:rsidRPr="00AB3789">
        <w:t>ПСБ предлагает интересные условия. Что такое программа долгосрочных сбережений?</w:t>
      </w:r>
      <w:r w:rsidRPr="002518E0">
        <w:rPr>
          <w:lang w:val="en-US"/>
        </w:rPr>
        <w:t> </w:t>
      </w:r>
      <w:r w:rsidRPr="00AB3789">
        <w:t xml:space="preserve"> Материальное благополучие и</w:t>
      </w:r>
      <w:r w:rsidRPr="002518E0">
        <w:rPr>
          <w:lang w:val="en-US"/>
        </w:rPr>
        <w:t> </w:t>
      </w:r>
      <w:r w:rsidRPr="00AB3789">
        <w:t>уверенность в</w:t>
      </w:r>
      <w:r w:rsidRPr="002518E0">
        <w:rPr>
          <w:lang w:val="en-US"/>
        </w:rPr>
        <w:t> </w:t>
      </w:r>
      <w:r w:rsidRPr="00AB3789">
        <w:t>завтрашнем дне</w:t>
      </w:r>
      <w:r w:rsidRPr="002518E0">
        <w:rPr>
          <w:lang w:val="en-US"/>
        </w:rPr>
        <w:t> </w:t>
      </w:r>
      <w:r w:rsidRPr="00AB3789">
        <w:t>— это</w:t>
      </w:r>
      <w:r w:rsidRPr="002518E0">
        <w:rPr>
          <w:lang w:val="en-US"/>
        </w:rPr>
        <w:t> </w:t>
      </w:r>
      <w:r w:rsidRPr="00AB3789">
        <w:t>то, чего хотим все</w:t>
      </w:r>
      <w:r w:rsidRPr="002518E0">
        <w:rPr>
          <w:lang w:val="en-US"/>
        </w:rPr>
        <w:t> </w:t>
      </w:r>
      <w:r w:rsidRPr="00AB3789">
        <w:t>мы. Как накопить деньги и</w:t>
      </w:r>
      <w:r w:rsidRPr="002518E0">
        <w:rPr>
          <w:lang w:val="en-US"/>
        </w:rPr>
        <w:t> </w:t>
      </w:r>
      <w:r w:rsidRPr="00AB3789">
        <w:t>обеспечить себе светлое будущее? Какой финансовый инструмент поможет создать «подушку безопасности»? В</w:t>
      </w:r>
      <w:r w:rsidRPr="002518E0">
        <w:rPr>
          <w:lang w:val="en-US"/>
        </w:rPr>
        <w:t> </w:t>
      </w:r>
      <w:r w:rsidRPr="00AB3789">
        <w:t>чем его суть и</w:t>
      </w:r>
      <w:r w:rsidRPr="002518E0">
        <w:rPr>
          <w:lang w:val="en-US"/>
        </w:rPr>
        <w:t> </w:t>
      </w:r>
      <w:r w:rsidRPr="00AB3789">
        <w:t>как он</w:t>
      </w:r>
      <w:r w:rsidRPr="002518E0">
        <w:rPr>
          <w:lang w:val="en-US"/>
        </w:rPr>
        <w:t> </w:t>
      </w:r>
      <w:r w:rsidRPr="00AB3789">
        <w:t>работает?</w:t>
      </w:r>
      <w:bookmarkEnd w:id="73"/>
    </w:p>
    <w:p w14:paraId="5B437FB3" w14:textId="77777777" w:rsidR="002518E0" w:rsidRPr="00AB3789" w:rsidRDefault="002518E0" w:rsidP="002518E0">
      <w:r w:rsidRPr="00AB3789">
        <w:t>С</w:t>
      </w:r>
      <w:r w:rsidRPr="002518E0">
        <w:rPr>
          <w:lang w:val="en-US"/>
        </w:rPr>
        <w:t> </w:t>
      </w:r>
      <w:r w:rsidRPr="00AB3789">
        <w:t>2024 года в</w:t>
      </w:r>
      <w:r w:rsidRPr="002518E0">
        <w:rPr>
          <w:lang w:val="en-US"/>
        </w:rPr>
        <w:t> </w:t>
      </w:r>
      <w:r w:rsidRPr="00AB3789">
        <w:t xml:space="preserve">России действует программа долгосрочных сбережений (ПДС) </w:t>
      </w:r>
      <w:r w:rsidRPr="002518E0">
        <w:rPr>
          <w:lang w:val="en-US"/>
        </w:rPr>
        <w:t> </w:t>
      </w:r>
      <w:r w:rsidRPr="00AB3789">
        <w:t>— инструмент, применяя который, можно часть денег накопить самому, а</w:t>
      </w:r>
      <w:r w:rsidRPr="002518E0">
        <w:rPr>
          <w:lang w:val="en-US"/>
        </w:rPr>
        <w:t> </w:t>
      </w:r>
      <w:r w:rsidRPr="00AB3789">
        <w:t>часть получить от</w:t>
      </w:r>
      <w:r w:rsidRPr="002518E0">
        <w:rPr>
          <w:lang w:val="en-US"/>
        </w:rPr>
        <w:t> </w:t>
      </w:r>
      <w:r w:rsidRPr="00AB3789">
        <w:t>государства, причем совершенно безвозмездно. ПДС позволяет объединить ваши накопления с</w:t>
      </w:r>
      <w:r w:rsidRPr="002518E0">
        <w:rPr>
          <w:lang w:val="en-US"/>
        </w:rPr>
        <w:t> </w:t>
      </w:r>
      <w:r w:rsidRPr="00AB3789">
        <w:t>государственной поддержкой в</w:t>
      </w:r>
      <w:r w:rsidRPr="002518E0">
        <w:rPr>
          <w:lang w:val="en-US"/>
        </w:rPr>
        <w:t> </w:t>
      </w:r>
      <w:r w:rsidRPr="00AB3789">
        <w:t>виде софинансирования и</w:t>
      </w:r>
      <w:r w:rsidRPr="002518E0">
        <w:rPr>
          <w:lang w:val="en-US"/>
        </w:rPr>
        <w:t> </w:t>
      </w:r>
      <w:r w:rsidRPr="00AB3789">
        <w:t>налоговых льгот.</w:t>
      </w:r>
    </w:p>
    <w:p w14:paraId="4786DC3B" w14:textId="77777777" w:rsidR="002518E0" w:rsidRPr="00AB3789" w:rsidRDefault="002518E0" w:rsidP="002518E0">
      <w:r w:rsidRPr="00AB3789">
        <w:lastRenderedPageBreak/>
        <w:t>Суть программы долгосрочных сбережений такова: вы</w:t>
      </w:r>
      <w:r w:rsidRPr="002518E0">
        <w:rPr>
          <w:lang w:val="en-US"/>
        </w:rPr>
        <w:t> </w:t>
      </w:r>
      <w:r w:rsidRPr="00AB3789">
        <w:t>заключаете договор ПДС с</w:t>
      </w:r>
      <w:r w:rsidRPr="002518E0">
        <w:rPr>
          <w:lang w:val="en-US"/>
        </w:rPr>
        <w:t> </w:t>
      </w:r>
      <w:r w:rsidRPr="00AB3789">
        <w:t>негосударственным пенсионным фондом, после чего государство регулярно софинансирует ваши взносы по</w:t>
      </w:r>
      <w:r w:rsidRPr="002518E0">
        <w:rPr>
          <w:lang w:val="en-US"/>
        </w:rPr>
        <w:t> </w:t>
      </w:r>
      <w:r w:rsidRPr="00AB3789">
        <w:t>этому договору, предоставляя вам до</w:t>
      </w:r>
      <w:r w:rsidRPr="002518E0">
        <w:rPr>
          <w:lang w:val="en-US"/>
        </w:rPr>
        <w:t> </w:t>
      </w:r>
      <w:r w:rsidRPr="00AB3789">
        <w:t>36</w:t>
      </w:r>
      <w:r w:rsidRPr="002518E0">
        <w:rPr>
          <w:lang w:val="en-US"/>
        </w:rPr>
        <w:t> </w:t>
      </w:r>
      <w:r w:rsidRPr="00AB3789">
        <w:t>тыс. рублей ежегодно в</w:t>
      </w:r>
      <w:r w:rsidRPr="002518E0">
        <w:rPr>
          <w:lang w:val="en-US"/>
        </w:rPr>
        <w:t> </w:t>
      </w:r>
      <w:r w:rsidRPr="00AB3789">
        <w:t>течение 10</w:t>
      </w:r>
      <w:r w:rsidRPr="002518E0">
        <w:rPr>
          <w:lang w:val="en-US"/>
        </w:rPr>
        <w:t> </w:t>
      </w:r>
      <w:r w:rsidRPr="00AB3789">
        <w:t>лет. Максимально можно получить до</w:t>
      </w:r>
      <w:r w:rsidRPr="002518E0">
        <w:rPr>
          <w:lang w:val="en-US"/>
        </w:rPr>
        <w:t> </w:t>
      </w:r>
      <w:r w:rsidRPr="00AB3789">
        <w:t>360</w:t>
      </w:r>
      <w:r w:rsidRPr="002518E0">
        <w:rPr>
          <w:lang w:val="en-US"/>
        </w:rPr>
        <w:t> </w:t>
      </w:r>
      <w:r w:rsidRPr="00AB3789">
        <w:t>тыс. рублей за</w:t>
      </w:r>
      <w:r w:rsidRPr="002518E0">
        <w:rPr>
          <w:lang w:val="en-US"/>
        </w:rPr>
        <w:t> </w:t>
      </w:r>
      <w:r w:rsidRPr="00AB3789">
        <w:t>весь срок участия в</w:t>
      </w:r>
      <w:r w:rsidRPr="002518E0">
        <w:rPr>
          <w:lang w:val="en-US"/>
        </w:rPr>
        <w:t> </w:t>
      </w:r>
      <w:r w:rsidRPr="00AB3789">
        <w:t>программе.</w:t>
      </w:r>
    </w:p>
    <w:p w14:paraId="1BBB93FC" w14:textId="77777777" w:rsidR="002518E0" w:rsidRPr="00AB3789" w:rsidRDefault="002518E0" w:rsidP="002518E0">
      <w:r w:rsidRPr="00AB3789">
        <w:t>Кроме того, по</w:t>
      </w:r>
      <w:r w:rsidRPr="002518E0">
        <w:rPr>
          <w:lang w:val="en-US"/>
        </w:rPr>
        <w:t> </w:t>
      </w:r>
      <w:r w:rsidRPr="00AB3789">
        <w:t>договору ПДС вы</w:t>
      </w:r>
      <w:r w:rsidRPr="002518E0">
        <w:rPr>
          <w:lang w:val="en-US"/>
        </w:rPr>
        <w:t> </w:t>
      </w:r>
      <w:r w:rsidRPr="00AB3789">
        <w:t>сможете каждый год получать налоговый вычет1 «живыми» деньгами с</w:t>
      </w:r>
      <w:r w:rsidRPr="002518E0">
        <w:rPr>
          <w:lang w:val="en-US"/>
        </w:rPr>
        <w:t> </w:t>
      </w:r>
      <w:r w:rsidRPr="00AB3789">
        <w:t>суммы личных взносов до</w:t>
      </w:r>
      <w:r w:rsidRPr="002518E0">
        <w:rPr>
          <w:lang w:val="en-US"/>
        </w:rPr>
        <w:t> </w:t>
      </w:r>
      <w:r w:rsidRPr="00AB3789">
        <w:t>400 000</w:t>
      </w:r>
      <w:r w:rsidRPr="002518E0">
        <w:rPr>
          <w:lang w:val="en-US"/>
        </w:rPr>
        <w:t> </w:t>
      </w:r>
      <w:r w:rsidRPr="00AB3789">
        <w:t>руб.</w:t>
      </w:r>
      <w:r w:rsidRPr="002518E0">
        <w:rPr>
          <w:lang w:val="en-US"/>
        </w:rPr>
        <w:t> </w:t>
      </w:r>
      <w:r w:rsidRPr="00AB3789">
        <w:t>— на</w:t>
      </w:r>
      <w:r w:rsidRPr="002518E0">
        <w:rPr>
          <w:lang w:val="en-US"/>
        </w:rPr>
        <w:t> </w:t>
      </w:r>
      <w:r w:rsidRPr="00AB3789">
        <w:t>карту возможно получить до</w:t>
      </w:r>
      <w:r w:rsidRPr="002518E0">
        <w:rPr>
          <w:lang w:val="en-US"/>
        </w:rPr>
        <w:t> </w:t>
      </w:r>
      <w:r w:rsidRPr="00AB3789">
        <w:t>88</w:t>
      </w:r>
      <w:r w:rsidRPr="002518E0">
        <w:rPr>
          <w:lang w:val="en-US"/>
        </w:rPr>
        <w:t> </w:t>
      </w:r>
      <w:r w:rsidRPr="00AB3789">
        <w:t>тыс. рублей (а если договор заключен в</w:t>
      </w:r>
      <w:r w:rsidRPr="002518E0">
        <w:rPr>
          <w:lang w:val="en-US"/>
        </w:rPr>
        <w:t> </w:t>
      </w:r>
      <w:r w:rsidRPr="00AB3789">
        <w:t>пользу ребенка</w:t>
      </w:r>
      <w:r w:rsidRPr="002518E0">
        <w:rPr>
          <w:lang w:val="en-US"/>
        </w:rPr>
        <w:t> </w:t>
      </w:r>
      <w:r w:rsidRPr="00AB3789">
        <w:t>— то</w:t>
      </w:r>
      <w:r w:rsidRPr="002518E0">
        <w:rPr>
          <w:lang w:val="en-US"/>
        </w:rPr>
        <w:t> </w:t>
      </w:r>
      <w:r w:rsidRPr="00AB3789">
        <w:t>и до</w:t>
      </w:r>
      <w:r w:rsidRPr="002518E0">
        <w:rPr>
          <w:lang w:val="en-US"/>
        </w:rPr>
        <w:t> </w:t>
      </w:r>
      <w:r w:rsidRPr="00AB3789">
        <w:t>110</w:t>
      </w:r>
      <w:r w:rsidRPr="002518E0">
        <w:rPr>
          <w:lang w:val="en-US"/>
        </w:rPr>
        <w:t> </w:t>
      </w:r>
      <w:r w:rsidRPr="00AB3789">
        <w:t>тыс.).</w:t>
      </w:r>
    </w:p>
    <w:p w14:paraId="0628E824" w14:textId="77777777" w:rsidR="002518E0" w:rsidRPr="00AB3789" w:rsidRDefault="002518E0" w:rsidP="002518E0">
      <w:r w:rsidRPr="00AB3789">
        <w:t>Но</w:t>
      </w:r>
      <w:r w:rsidRPr="002518E0">
        <w:rPr>
          <w:lang w:val="en-US"/>
        </w:rPr>
        <w:t> </w:t>
      </w:r>
      <w:r w:rsidRPr="00AB3789">
        <w:t>и это еще не</w:t>
      </w:r>
      <w:r w:rsidRPr="002518E0">
        <w:rPr>
          <w:lang w:val="en-US"/>
        </w:rPr>
        <w:t> </w:t>
      </w:r>
      <w:r w:rsidRPr="00AB3789">
        <w:t>все. На</w:t>
      </w:r>
      <w:r w:rsidRPr="002518E0">
        <w:rPr>
          <w:lang w:val="en-US"/>
        </w:rPr>
        <w:t> </w:t>
      </w:r>
      <w:r w:rsidRPr="00AB3789">
        <w:t>все средства, которые копятся вами в</w:t>
      </w:r>
      <w:r w:rsidRPr="002518E0">
        <w:rPr>
          <w:lang w:val="en-US"/>
        </w:rPr>
        <w:t> </w:t>
      </w:r>
      <w:r w:rsidRPr="00AB3789">
        <w:t>рамках</w:t>
      </w:r>
      <w:r w:rsidRPr="002518E0">
        <w:rPr>
          <w:lang w:val="en-US"/>
        </w:rPr>
        <w:t> </w:t>
      </w:r>
      <w:r w:rsidRPr="00AB3789">
        <w:t>ПДС, негосударственный пенсионный фонд (НПФ), где они лежат, начисляет вам инвестиционный доход2.</w:t>
      </w:r>
    </w:p>
    <w:p w14:paraId="6A5E6C64" w14:textId="77777777" w:rsidR="002518E0" w:rsidRPr="00AB3789" w:rsidRDefault="002518E0" w:rsidP="002518E0">
      <w:r w:rsidRPr="00AB3789">
        <w:t>Как работает</w:t>
      </w:r>
      <w:r w:rsidRPr="002518E0">
        <w:rPr>
          <w:lang w:val="en-US"/>
        </w:rPr>
        <w:t> </w:t>
      </w:r>
      <w:r w:rsidRPr="00AB3789">
        <w:t>ПДС?</w:t>
      </w:r>
      <w:r w:rsidRPr="002518E0">
        <w:rPr>
          <w:lang w:val="en-US"/>
        </w:rPr>
        <w:t> </w:t>
      </w:r>
    </w:p>
    <w:p w14:paraId="437124D3" w14:textId="77777777" w:rsidR="002518E0" w:rsidRPr="00AB3789" w:rsidRDefault="002518E0" w:rsidP="002518E0">
      <w:r w:rsidRPr="00AB3789">
        <w:t>Внося комфортные платежи на</w:t>
      </w:r>
      <w:r w:rsidRPr="002518E0">
        <w:rPr>
          <w:lang w:val="en-US"/>
        </w:rPr>
        <w:t> </w:t>
      </w:r>
      <w:r w:rsidRPr="00AB3789">
        <w:t>счет ПДС в</w:t>
      </w:r>
      <w:r w:rsidRPr="002518E0">
        <w:rPr>
          <w:lang w:val="en-US"/>
        </w:rPr>
        <w:t> </w:t>
      </w:r>
      <w:r w:rsidRPr="00AB3789">
        <w:t>любой момент времени, можно достаточно быстро получить неплохой результат, накопив приличную сумму денег. Например, женщине 40</w:t>
      </w:r>
      <w:r w:rsidRPr="002518E0">
        <w:rPr>
          <w:lang w:val="en-US"/>
        </w:rPr>
        <w:t> </w:t>
      </w:r>
      <w:r w:rsidRPr="00AB3789">
        <w:t>лет, чей доход сейчас составляет до</w:t>
      </w:r>
      <w:r w:rsidRPr="002518E0">
        <w:rPr>
          <w:lang w:val="en-US"/>
        </w:rPr>
        <w:t> </w:t>
      </w:r>
      <w:r w:rsidRPr="00AB3789">
        <w:t>80</w:t>
      </w:r>
      <w:r w:rsidRPr="002518E0">
        <w:rPr>
          <w:lang w:val="en-US"/>
        </w:rPr>
        <w:t> </w:t>
      </w:r>
      <w:r w:rsidRPr="00AB3789">
        <w:t>тыс. рублей в</w:t>
      </w:r>
      <w:r w:rsidRPr="002518E0">
        <w:rPr>
          <w:lang w:val="en-US"/>
        </w:rPr>
        <w:t> </w:t>
      </w:r>
      <w:r w:rsidRPr="00AB3789">
        <w:t>месяц, достаточно откладывать всего по</w:t>
      </w:r>
      <w:r w:rsidRPr="002518E0">
        <w:rPr>
          <w:lang w:val="en-US"/>
        </w:rPr>
        <w:t> </w:t>
      </w:r>
      <w:r w:rsidRPr="00AB3789">
        <w:t>3</w:t>
      </w:r>
      <w:r w:rsidRPr="002518E0">
        <w:rPr>
          <w:lang w:val="en-US"/>
        </w:rPr>
        <w:t> </w:t>
      </w:r>
      <w:r w:rsidRPr="00AB3789">
        <w:t>тыс. рублей ежемесячно, чтобы к</w:t>
      </w:r>
      <w:r w:rsidRPr="002518E0">
        <w:rPr>
          <w:lang w:val="en-US"/>
        </w:rPr>
        <w:t> </w:t>
      </w:r>
      <w:r w:rsidRPr="00AB3789">
        <w:t>55 годам на</w:t>
      </w:r>
      <w:r w:rsidRPr="002518E0">
        <w:rPr>
          <w:lang w:val="en-US"/>
        </w:rPr>
        <w:t> </w:t>
      </w:r>
      <w:r w:rsidRPr="00AB3789">
        <w:t>ее счете оказалось почти 3</w:t>
      </w:r>
      <w:r w:rsidRPr="002518E0">
        <w:rPr>
          <w:lang w:val="en-US"/>
        </w:rPr>
        <w:t> </w:t>
      </w:r>
      <w:r w:rsidRPr="00AB3789">
        <w:t>млн рублей</w:t>
      </w:r>
      <w:r w:rsidRPr="002518E0">
        <w:rPr>
          <w:lang w:val="en-US"/>
        </w:rPr>
        <w:t> </w:t>
      </w:r>
      <w:r w:rsidRPr="00AB3789">
        <w:t>3.</w:t>
      </w:r>
    </w:p>
    <w:p w14:paraId="669E8D17" w14:textId="77777777" w:rsidR="002518E0" w:rsidRPr="00AB3789" w:rsidRDefault="002518E0" w:rsidP="002518E0">
      <w:r w:rsidRPr="00AB3789">
        <w:t>Что характерно, ее</w:t>
      </w:r>
      <w:r w:rsidRPr="002518E0">
        <w:rPr>
          <w:lang w:val="en-US"/>
        </w:rPr>
        <w:t> </w:t>
      </w:r>
      <w:r w:rsidRPr="00AB3789">
        <w:t>личные взносы при этом составят меньшую сумму, чем доходы от</w:t>
      </w:r>
      <w:r w:rsidRPr="002518E0">
        <w:rPr>
          <w:lang w:val="en-US"/>
        </w:rPr>
        <w:t> </w:t>
      </w:r>
      <w:r w:rsidRPr="00AB3789">
        <w:t>государственного софинансирования, налоговых вычетов и</w:t>
      </w:r>
      <w:r w:rsidRPr="002518E0">
        <w:rPr>
          <w:lang w:val="en-US"/>
        </w:rPr>
        <w:t> </w:t>
      </w:r>
      <w:r w:rsidRPr="00AB3789">
        <w:t>инвестирования вместе взятые. То</w:t>
      </w:r>
      <w:r w:rsidRPr="002518E0">
        <w:rPr>
          <w:lang w:val="en-US"/>
        </w:rPr>
        <w:t> </w:t>
      </w:r>
      <w:r w:rsidRPr="00AB3789">
        <w:t>есть как-то серьезно ограничивать себя в</w:t>
      </w:r>
      <w:r w:rsidRPr="002518E0">
        <w:rPr>
          <w:lang w:val="en-US"/>
        </w:rPr>
        <w:t> </w:t>
      </w:r>
      <w:r w:rsidRPr="00AB3789">
        <w:t>материальном плане не</w:t>
      </w:r>
      <w:r w:rsidRPr="002518E0">
        <w:rPr>
          <w:lang w:val="en-US"/>
        </w:rPr>
        <w:t> </w:t>
      </w:r>
      <w:r w:rsidRPr="00AB3789">
        <w:t>придется</w:t>
      </w:r>
    </w:p>
    <w:p w14:paraId="6B978E69" w14:textId="77777777" w:rsidR="002518E0" w:rsidRPr="00AB3789" w:rsidRDefault="002518E0" w:rsidP="002518E0">
      <w:r w:rsidRPr="00AB3789">
        <w:t>Участвуя в</w:t>
      </w:r>
      <w:r w:rsidRPr="002518E0">
        <w:rPr>
          <w:lang w:val="en-US"/>
        </w:rPr>
        <w:t> </w:t>
      </w:r>
      <w:r w:rsidRPr="00AB3789">
        <w:t>программе долгосрочных сбережений, женщина сможет забрать все свои деньги при наступлении оснований4 сразу или получать их</w:t>
      </w:r>
      <w:r w:rsidRPr="002518E0">
        <w:rPr>
          <w:lang w:val="en-US"/>
        </w:rPr>
        <w:t> </w:t>
      </w:r>
      <w:r w:rsidRPr="00AB3789">
        <w:t>по частям на</w:t>
      </w:r>
      <w:r w:rsidRPr="002518E0">
        <w:rPr>
          <w:lang w:val="en-US"/>
        </w:rPr>
        <w:t> </w:t>
      </w:r>
      <w:r w:rsidRPr="00AB3789">
        <w:t>протяжении определенного периода</w:t>
      </w:r>
      <w:r w:rsidRPr="002518E0">
        <w:rPr>
          <w:lang w:val="en-US"/>
        </w:rPr>
        <w:t> </w:t>
      </w:r>
      <w:r w:rsidRPr="00AB3789">
        <w:t>— допустим, в</w:t>
      </w:r>
      <w:r w:rsidRPr="002518E0">
        <w:rPr>
          <w:lang w:val="en-US"/>
        </w:rPr>
        <w:t> </w:t>
      </w:r>
      <w:r w:rsidRPr="00AB3789">
        <w:t>течение пяти лет почти по</w:t>
      </w:r>
      <w:r w:rsidRPr="002518E0">
        <w:rPr>
          <w:lang w:val="en-US"/>
        </w:rPr>
        <w:t> </w:t>
      </w:r>
      <w:r w:rsidRPr="00AB3789">
        <w:t>50</w:t>
      </w:r>
      <w:r w:rsidRPr="002518E0">
        <w:rPr>
          <w:lang w:val="en-US"/>
        </w:rPr>
        <w:t> </w:t>
      </w:r>
      <w:r w:rsidRPr="00AB3789">
        <w:t>тыс. рублей в</w:t>
      </w:r>
      <w:r w:rsidRPr="002518E0">
        <w:rPr>
          <w:lang w:val="en-US"/>
        </w:rPr>
        <w:t> </w:t>
      </w:r>
      <w:r w:rsidRPr="00AB3789">
        <w:t>месяц или по</w:t>
      </w:r>
      <w:r w:rsidRPr="002518E0">
        <w:rPr>
          <w:lang w:val="en-US"/>
        </w:rPr>
        <w:t> </w:t>
      </w:r>
      <w:r w:rsidRPr="00AB3789">
        <w:t>8,5</w:t>
      </w:r>
      <w:r w:rsidRPr="002518E0">
        <w:rPr>
          <w:lang w:val="en-US"/>
        </w:rPr>
        <w:t> </w:t>
      </w:r>
      <w:r w:rsidRPr="00AB3789">
        <w:t>тыс. рублей пожизненно. А</w:t>
      </w:r>
      <w:r w:rsidRPr="002518E0">
        <w:rPr>
          <w:lang w:val="en-US"/>
        </w:rPr>
        <w:t> </w:t>
      </w:r>
      <w:r w:rsidRPr="00AB3789">
        <w:t>если она переведет в</w:t>
      </w:r>
      <w:r w:rsidRPr="002518E0">
        <w:rPr>
          <w:lang w:val="en-US"/>
        </w:rPr>
        <w:t> </w:t>
      </w:r>
      <w:r w:rsidRPr="00AB3789">
        <w:t>ПДС свои пенсионные накопления из</w:t>
      </w:r>
      <w:r w:rsidRPr="002518E0">
        <w:rPr>
          <w:lang w:val="en-US"/>
        </w:rPr>
        <w:t> </w:t>
      </w:r>
      <w:r w:rsidRPr="00AB3789">
        <w:t>системы обязательного пенсионного страхования и</w:t>
      </w:r>
      <w:r w:rsidRPr="002518E0">
        <w:rPr>
          <w:lang w:val="en-US"/>
        </w:rPr>
        <w:t> </w:t>
      </w:r>
      <w:r w:rsidRPr="00AB3789">
        <w:t>начнет реинвестировать налоговые вычеты, то</w:t>
      </w:r>
      <w:r w:rsidRPr="002518E0">
        <w:rPr>
          <w:lang w:val="en-US"/>
        </w:rPr>
        <w:t> </w:t>
      </w:r>
      <w:r w:rsidRPr="00AB3789">
        <w:t>итоговая сумма может стать еще больше.</w:t>
      </w:r>
    </w:p>
    <w:p w14:paraId="303F30EE" w14:textId="77777777" w:rsidR="002518E0" w:rsidRPr="00AB3789" w:rsidRDefault="002518E0" w:rsidP="002518E0">
      <w:r w:rsidRPr="00AB3789">
        <w:t>ПДС</w:t>
      </w:r>
      <w:r w:rsidRPr="002518E0">
        <w:rPr>
          <w:lang w:val="en-US"/>
        </w:rPr>
        <w:t> </w:t>
      </w:r>
      <w:r w:rsidRPr="00AB3789">
        <w:t>— это надежно</w:t>
      </w:r>
    </w:p>
    <w:p w14:paraId="0344EBC3" w14:textId="77777777" w:rsidR="002518E0" w:rsidRPr="00AB3789" w:rsidRDefault="002518E0" w:rsidP="002518E0">
      <w:r w:rsidRPr="00AB3789">
        <w:t>Может сложиться впечатление, что программа долгосрочных сбережений предназначена только для людей предпенсионного возраста, однако это не</w:t>
      </w:r>
      <w:r w:rsidRPr="002518E0">
        <w:rPr>
          <w:lang w:val="en-US"/>
        </w:rPr>
        <w:t> </w:t>
      </w:r>
      <w:r w:rsidRPr="00AB3789">
        <w:t>так. Наоборот, чем в</w:t>
      </w:r>
      <w:r w:rsidRPr="002518E0">
        <w:rPr>
          <w:lang w:val="en-US"/>
        </w:rPr>
        <w:t> </w:t>
      </w:r>
      <w:r w:rsidRPr="00AB3789">
        <w:t>более юном возрасте человек становится участником такой программы, тем больше денег он</w:t>
      </w:r>
      <w:r w:rsidRPr="002518E0">
        <w:rPr>
          <w:lang w:val="en-US"/>
        </w:rPr>
        <w:t> </w:t>
      </w:r>
      <w:r w:rsidRPr="00AB3789">
        <w:t>может себе сберечь и</w:t>
      </w:r>
      <w:r w:rsidRPr="002518E0">
        <w:rPr>
          <w:lang w:val="en-US"/>
        </w:rPr>
        <w:t> </w:t>
      </w:r>
      <w:r w:rsidRPr="00AB3789">
        <w:t>заработать</w:t>
      </w:r>
      <w:r w:rsidRPr="002518E0">
        <w:rPr>
          <w:lang w:val="en-US"/>
        </w:rPr>
        <w:t> </w:t>
      </w:r>
      <w:r w:rsidRPr="00AB3789">
        <w:t>— как раз за</w:t>
      </w:r>
      <w:r w:rsidRPr="002518E0">
        <w:rPr>
          <w:lang w:val="en-US"/>
        </w:rPr>
        <w:t> </w:t>
      </w:r>
      <w:r w:rsidRPr="00AB3789">
        <w:t>счет длительности и</w:t>
      </w:r>
      <w:r w:rsidRPr="002518E0">
        <w:rPr>
          <w:lang w:val="en-US"/>
        </w:rPr>
        <w:t> </w:t>
      </w:r>
      <w:r w:rsidRPr="00AB3789">
        <w:t>стабильности работы инструмента, ведь за</w:t>
      </w:r>
      <w:r w:rsidRPr="002518E0">
        <w:rPr>
          <w:lang w:val="en-US"/>
        </w:rPr>
        <w:t> </w:t>
      </w:r>
      <w:r w:rsidRPr="00AB3789">
        <w:t>период от</w:t>
      </w:r>
      <w:r w:rsidRPr="002518E0">
        <w:rPr>
          <w:lang w:val="en-US"/>
        </w:rPr>
        <w:t> </w:t>
      </w:r>
      <w:r w:rsidRPr="00AB3789">
        <w:t>начала участия в</w:t>
      </w:r>
      <w:r w:rsidRPr="002518E0">
        <w:rPr>
          <w:lang w:val="en-US"/>
        </w:rPr>
        <w:t> </w:t>
      </w:r>
      <w:r w:rsidRPr="00AB3789">
        <w:t>ПДС до</w:t>
      </w:r>
      <w:r w:rsidRPr="002518E0">
        <w:rPr>
          <w:lang w:val="en-US"/>
        </w:rPr>
        <w:t> </w:t>
      </w:r>
      <w:r w:rsidRPr="00AB3789">
        <w:t>выхода на</w:t>
      </w:r>
      <w:r w:rsidRPr="002518E0">
        <w:rPr>
          <w:lang w:val="en-US"/>
        </w:rPr>
        <w:t> </w:t>
      </w:r>
      <w:r w:rsidRPr="00AB3789">
        <w:t>пенсию можно накопить очень крупные суммы.</w:t>
      </w:r>
    </w:p>
    <w:p w14:paraId="06154E64" w14:textId="77777777" w:rsidR="002518E0" w:rsidRPr="00AB3789" w:rsidRDefault="002518E0" w:rsidP="002518E0">
      <w:r w:rsidRPr="00AB3789">
        <w:t>То</w:t>
      </w:r>
      <w:r w:rsidRPr="002518E0">
        <w:rPr>
          <w:lang w:val="en-US"/>
        </w:rPr>
        <w:t> </w:t>
      </w:r>
      <w:r w:rsidRPr="00AB3789">
        <w:t>есть ПДС</w:t>
      </w:r>
      <w:r w:rsidRPr="002518E0">
        <w:rPr>
          <w:lang w:val="en-US"/>
        </w:rPr>
        <w:t> </w:t>
      </w:r>
      <w:r w:rsidRPr="00AB3789">
        <w:t>— это универсальный финансовый продукт для людей разного возраста. Кстати, взрослые могут заключать договоры ПДС в</w:t>
      </w:r>
      <w:r w:rsidRPr="002518E0">
        <w:rPr>
          <w:lang w:val="en-US"/>
        </w:rPr>
        <w:t> </w:t>
      </w:r>
      <w:r w:rsidRPr="00AB3789">
        <w:t>пользу своих детей (а также других родных и</w:t>
      </w:r>
      <w:r w:rsidRPr="002518E0">
        <w:rPr>
          <w:lang w:val="en-US"/>
        </w:rPr>
        <w:t> </w:t>
      </w:r>
      <w:r w:rsidRPr="00AB3789">
        <w:t>близких), делая тем самым их</w:t>
      </w:r>
      <w:r w:rsidRPr="002518E0">
        <w:rPr>
          <w:lang w:val="en-US"/>
        </w:rPr>
        <w:t> </w:t>
      </w:r>
      <w:r w:rsidRPr="00AB3789">
        <w:t>будущее лучше и</w:t>
      </w:r>
      <w:r w:rsidRPr="002518E0">
        <w:rPr>
          <w:lang w:val="en-US"/>
        </w:rPr>
        <w:t> </w:t>
      </w:r>
      <w:r w:rsidRPr="00AB3789">
        <w:t>безопаснее.</w:t>
      </w:r>
    </w:p>
    <w:p w14:paraId="7A6D0ECB" w14:textId="77777777" w:rsidR="002518E0" w:rsidRPr="00AB3789" w:rsidRDefault="002518E0" w:rsidP="002518E0">
      <w:r w:rsidRPr="00AB3789">
        <w:t>Важно отметить, что работа негосударственных пенсионных фондов строго и</w:t>
      </w:r>
      <w:r w:rsidRPr="002518E0">
        <w:rPr>
          <w:lang w:val="en-US"/>
        </w:rPr>
        <w:t> </w:t>
      </w:r>
      <w:r w:rsidRPr="00AB3789">
        <w:t>даже жестко регулируется Банком России, поэтому ПДС считается консервативным и</w:t>
      </w:r>
      <w:r w:rsidRPr="002518E0">
        <w:rPr>
          <w:lang w:val="en-US"/>
        </w:rPr>
        <w:t> </w:t>
      </w:r>
      <w:r w:rsidRPr="00AB3789">
        <w:t>надежным инструментом накопления денежных средств.</w:t>
      </w:r>
    </w:p>
    <w:p w14:paraId="44DD88FD" w14:textId="77777777" w:rsidR="002518E0" w:rsidRPr="00AB3789" w:rsidRDefault="002518E0" w:rsidP="002518E0">
      <w:r w:rsidRPr="00AB3789">
        <w:t>Семь плюсов ПДС от</w:t>
      </w:r>
      <w:r w:rsidRPr="002518E0">
        <w:rPr>
          <w:lang w:val="en-US"/>
        </w:rPr>
        <w:t> </w:t>
      </w:r>
      <w:r w:rsidRPr="00AB3789">
        <w:t>НПФ ПСБ</w:t>
      </w:r>
    </w:p>
    <w:p w14:paraId="01DD1EDE" w14:textId="77777777" w:rsidR="002518E0" w:rsidRPr="00AB3789" w:rsidRDefault="002518E0" w:rsidP="002518E0">
      <w:r w:rsidRPr="00AB3789">
        <w:lastRenderedPageBreak/>
        <w:t>1. Негосударственный пенсионный фонд ПСБ</w:t>
      </w:r>
      <w:r w:rsidRPr="002518E0">
        <w:rPr>
          <w:lang w:val="en-US"/>
        </w:rPr>
        <w:t> </w:t>
      </w:r>
      <w:r w:rsidRPr="00AB3789">
        <w:t>— один из</w:t>
      </w:r>
      <w:r w:rsidRPr="002518E0">
        <w:rPr>
          <w:lang w:val="en-US"/>
        </w:rPr>
        <w:t> </w:t>
      </w:r>
      <w:r w:rsidRPr="00AB3789">
        <w:t>самых первых НПФ России: он</w:t>
      </w:r>
      <w:r w:rsidRPr="002518E0">
        <w:rPr>
          <w:lang w:val="en-US"/>
        </w:rPr>
        <w:t> </w:t>
      </w:r>
      <w:r w:rsidRPr="00AB3789">
        <w:t>основан в</w:t>
      </w:r>
      <w:r w:rsidRPr="002518E0">
        <w:rPr>
          <w:lang w:val="en-US"/>
        </w:rPr>
        <w:t> </w:t>
      </w:r>
      <w:r w:rsidRPr="00AB3789">
        <w:t>1993 году, а</w:t>
      </w:r>
      <w:r w:rsidRPr="002518E0">
        <w:rPr>
          <w:lang w:val="en-US"/>
        </w:rPr>
        <w:t> </w:t>
      </w:r>
      <w:r w:rsidRPr="00AB3789">
        <w:t>его активы сейчас составляют порядка 30</w:t>
      </w:r>
      <w:r w:rsidRPr="002518E0">
        <w:rPr>
          <w:lang w:val="en-US"/>
        </w:rPr>
        <w:t> </w:t>
      </w:r>
      <w:r w:rsidRPr="00AB3789">
        <w:t>млрд рублей Для продукта вроде</w:t>
      </w:r>
      <w:r w:rsidRPr="002518E0">
        <w:rPr>
          <w:lang w:val="en-US"/>
        </w:rPr>
        <w:t> </w:t>
      </w:r>
      <w:r w:rsidRPr="00AB3789">
        <w:t>ПДС, где горизонт планирования может измеряться десятилетиями, это не</w:t>
      </w:r>
      <w:r w:rsidRPr="002518E0">
        <w:rPr>
          <w:lang w:val="en-US"/>
        </w:rPr>
        <w:t> </w:t>
      </w:r>
      <w:r w:rsidRPr="00AB3789">
        <w:t>красивые цифры, а</w:t>
      </w:r>
      <w:r w:rsidRPr="002518E0">
        <w:rPr>
          <w:lang w:val="en-US"/>
        </w:rPr>
        <w:t> </w:t>
      </w:r>
      <w:r w:rsidRPr="00AB3789">
        <w:t>главный индикатор надежности. Тридцатилетняя история и</w:t>
      </w:r>
      <w:r w:rsidRPr="002518E0">
        <w:rPr>
          <w:lang w:val="en-US"/>
        </w:rPr>
        <w:t> </w:t>
      </w:r>
      <w:r w:rsidRPr="00AB3789">
        <w:t>масштаб группы ПСБ</w:t>
      </w:r>
      <w:r w:rsidRPr="002518E0">
        <w:rPr>
          <w:lang w:val="en-US"/>
        </w:rPr>
        <w:t> </w:t>
      </w:r>
      <w:r w:rsidRPr="00AB3789">
        <w:t>— это лучшее доказательство его финансовой устойчивости.</w:t>
      </w:r>
    </w:p>
    <w:p w14:paraId="1AF5CCAB" w14:textId="77777777" w:rsidR="002518E0" w:rsidRPr="00AB3789" w:rsidRDefault="002518E0" w:rsidP="002518E0">
      <w:r w:rsidRPr="00AB3789">
        <w:t>2. За</w:t>
      </w:r>
      <w:r w:rsidRPr="002518E0">
        <w:rPr>
          <w:lang w:val="en-US"/>
        </w:rPr>
        <w:t> </w:t>
      </w:r>
      <w:r w:rsidRPr="00AB3789">
        <w:t>период действия программы среднегодовая доходность на</w:t>
      </w:r>
      <w:r w:rsidRPr="002518E0">
        <w:rPr>
          <w:lang w:val="en-US"/>
        </w:rPr>
        <w:t> </w:t>
      </w:r>
      <w:r w:rsidRPr="00AB3789">
        <w:t>счетах клиентов НПФ ПСБ составила</w:t>
      </w:r>
      <w:r w:rsidRPr="002518E0">
        <w:rPr>
          <w:lang w:val="en-US"/>
        </w:rPr>
        <w:t> </w:t>
      </w:r>
      <w:r w:rsidRPr="00AB3789">
        <w:t>17,3% годовых. Это заметно выше сегодняшней инфляции4.</w:t>
      </w:r>
    </w:p>
    <w:p w14:paraId="62B9816E" w14:textId="77777777" w:rsidR="002518E0" w:rsidRPr="00AB3789" w:rsidRDefault="002518E0" w:rsidP="002518E0">
      <w:r w:rsidRPr="00AB3789">
        <w:t>3. Программа ПДС демократична. Главное</w:t>
      </w:r>
      <w:r w:rsidRPr="002518E0">
        <w:rPr>
          <w:lang w:val="en-US"/>
        </w:rPr>
        <w:t> </w:t>
      </w:r>
      <w:r w:rsidRPr="00AB3789">
        <w:t>— соблюдать важное условие: чтобы получать софинансирование от</w:t>
      </w:r>
      <w:r w:rsidRPr="002518E0">
        <w:rPr>
          <w:lang w:val="en-US"/>
        </w:rPr>
        <w:t> </w:t>
      </w:r>
      <w:r w:rsidRPr="00AB3789">
        <w:t>государства, необходимо вносить от</w:t>
      </w:r>
      <w:r w:rsidRPr="002518E0">
        <w:rPr>
          <w:lang w:val="en-US"/>
        </w:rPr>
        <w:t> </w:t>
      </w:r>
      <w:r w:rsidRPr="00AB3789">
        <w:t>2</w:t>
      </w:r>
      <w:r w:rsidRPr="002518E0">
        <w:rPr>
          <w:lang w:val="en-US"/>
        </w:rPr>
        <w:t> </w:t>
      </w:r>
      <w:r w:rsidRPr="00AB3789">
        <w:t>тыс. рублей в</w:t>
      </w:r>
      <w:r w:rsidRPr="002518E0">
        <w:rPr>
          <w:lang w:val="en-US"/>
        </w:rPr>
        <w:t> </w:t>
      </w:r>
      <w:r w:rsidRPr="00AB3789">
        <w:t>течение календарного года. А</w:t>
      </w:r>
      <w:r w:rsidRPr="002518E0">
        <w:rPr>
          <w:lang w:val="en-US"/>
        </w:rPr>
        <w:t> </w:t>
      </w:r>
      <w:r w:rsidRPr="00AB3789">
        <w:t>стать ее</w:t>
      </w:r>
      <w:r w:rsidRPr="002518E0">
        <w:rPr>
          <w:lang w:val="en-US"/>
        </w:rPr>
        <w:t> </w:t>
      </w:r>
      <w:r w:rsidRPr="00AB3789">
        <w:t>участником способен любой желающий.</w:t>
      </w:r>
    </w:p>
    <w:p w14:paraId="01A74A7B" w14:textId="77777777" w:rsidR="002518E0" w:rsidRPr="00AB3789" w:rsidRDefault="002518E0" w:rsidP="002518E0">
      <w:r w:rsidRPr="00AB3789">
        <w:t>4. Максимальный размер гарантийного возмещения от</w:t>
      </w:r>
      <w:r w:rsidRPr="002518E0">
        <w:rPr>
          <w:lang w:val="en-US"/>
        </w:rPr>
        <w:t> </w:t>
      </w:r>
      <w:r w:rsidRPr="00AB3789">
        <w:t>Агентства страхования вкладов по</w:t>
      </w:r>
      <w:r w:rsidRPr="002518E0">
        <w:rPr>
          <w:lang w:val="en-US"/>
        </w:rPr>
        <w:t> </w:t>
      </w:r>
      <w:r w:rsidRPr="00AB3789">
        <w:t>взносам участника ПДС и</w:t>
      </w:r>
      <w:r w:rsidRPr="002518E0">
        <w:rPr>
          <w:lang w:val="en-US"/>
        </w:rPr>
        <w:t> </w:t>
      </w:r>
      <w:r w:rsidRPr="00AB3789">
        <w:t>инвестиционному доходу на</w:t>
      </w:r>
      <w:r w:rsidRPr="002518E0">
        <w:rPr>
          <w:lang w:val="en-US"/>
        </w:rPr>
        <w:t> </w:t>
      </w:r>
      <w:r w:rsidRPr="00AB3789">
        <w:t>них составляет до</w:t>
      </w:r>
      <w:r w:rsidRPr="002518E0">
        <w:rPr>
          <w:lang w:val="en-US"/>
        </w:rPr>
        <w:t> </w:t>
      </w:r>
      <w:r w:rsidRPr="00AB3789">
        <w:t>2,8 млн рублей.</w:t>
      </w:r>
    </w:p>
    <w:p w14:paraId="09E10B48" w14:textId="77777777" w:rsidR="002518E0" w:rsidRPr="00AB3789" w:rsidRDefault="002518E0" w:rsidP="002518E0">
      <w:r w:rsidRPr="00AB3789">
        <w:t>5. Размер гарантии увеличивается дополнительно на</w:t>
      </w:r>
      <w:r w:rsidRPr="002518E0">
        <w:rPr>
          <w:lang w:val="en-US"/>
        </w:rPr>
        <w:t> </w:t>
      </w:r>
      <w:r w:rsidRPr="00AB3789">
        <w:t>сумму пенсионных накоплений, переведенных в</w:t>
      </w:r>
      <w:r w:rsidRPr="002518E0">
        <w:rPr>
          <w:lang w:val="en-US"/>
        </w:rPr>
        <w:t> </w:t>
      </w:r>
      <w:r w:rsidRPr="00AB3789">
        <w:t>ПДС из</w:t>
      </w:r>
      <w:r w:rsidRPr="002518E0">
        <w:rPr>
          <w:lang w:val="en-US"/>
        </w:rPr>
        <w:t> </w:t>
      </w:r>
      <w:r w:rsidRPr="00AB3789">
        <w:t>системы обязательного пенсионного страхования, а</w:t>
      </w:r>
      <w:r w:rsidRPr="002518E0">
        <w:rPr>
          <w:lang w:val="en-US"/>
        </w:rPr>
        <w:t> </w:t>
      </w:r>
      <w:r w:rsidRPr="00AB3789">
        <w:t>также на</w:t>
      </w:r>
      <w:r w:rsidRPr="002518E0">
        <w:rPr>
          <w:lang w:val="en-US"/>
        </w:rPr>
        <w:t> </w:t>
      </w:r>
      <w:r w:rsidRPr="00AB3789">
        <w:t>сумму софинансирования от</w:t>
      </w:r>
      <w:r w:rsidRPr="002518E0">
        <w:rPr>
          <w:lang w:val="en-US"/>
        </w:rPr>
        <w:t> </w:t>
      </w:r>
      <w:r w:rsidRPr="00AB3789">
        <w:t>государства и</w:t>
      </w:r>
      <w:r w:rsidRPr="002518E0">
        <w:rPr>
          <w:lang w:val="en-US"/>
        </w:rPr>
        <w:t> </w:t>
      </w:r>
      <w:r w:rsidRPr="00AB3789">
        <w:t>инвестиционного дохода на</w:t>
      </w:r>
      <w:r w:rsidRPr="002518E0">
        <w:rPr>
          <w:lang w:val="en-US"/>
        </w:rPr>
        <w:t> </w:t>
      </w:r>
      <w:r w:rsidRPr="00AB3789">
        <w:t>них.</w:t>
      </w:r>
    </w:p>
    <w:p w14:paraId="197A7E49" w14:textId="77777777" w:rsidR="002518E0" w:rsidRPr="00AB3789" w:rsidRDefault="002518E0" w:rsidP="002518E0">
      <w:r w:rsidRPr="00AB3789">
        <w:t>6. Серьезное преимущество ПДС</w:t>
      </w:r>
      <w:r w:rsidRPr="002518E0">
        <w:rPr>
          <w:lang w:val="en-US"/>
        </w:rPr>
        <w:t> </w:t>
      </w:r>
      <w:r w:rsidRPr="00AB3789">
        <w:t>— это возможность «разморозить» средства накопительной пенсии. Сделать это могут люди, которые работали с</w:t>
      </w:r>
      <w:r w:rsidRPr="002518E0">
        <w:rPr>
          <w:lang w:val="en-US"/>
        </w:rPr>
        <w:t> </w:t>
      </w:r>
      <w:r w:rsidRPr="00AB3789">
        <w:t>2002 по</w:t>
      </w:r>
      <w:r w:rsidRPr="002518E0">
        <w:rPr>
          <w:lang w:val="en-US"/>
        </w:rPr>
        <w:t> </w:t>
      </w:r>
      <w:r w:rsidRPr="00AB3789">
        <w:t>2013 годы и</w:t>
      </w:r>
      <w:r w:rsidRPr="002518E0">
        <w:rPr>
          <w:lang w:val="en-US"/>
        </w:rPr>
        <w:t> </w:t>
      </w:r>
      <w:r w:rsidRPr="00AB3789">
        <w:t>сформировали пенсионные накопления. Перевод накопительной пенсии в</w:t>
      </w:r>
      <w:r w:rsidRPr="002518E0">
        <w:rPr>
          <w:lang w:val="en-US"/>
        </w:rPr>
        <w:t> </w:t>
      </w:r>
      <w:r w:rsidRPr="00AB3789">
        <w:t>ПДС позволяет управлять этими средствами и</w:t>
      </w:r>
      <w:r w:rsidRPr="002518E0">
        <w:rPr>
          <w:lang w:val="en-US"/>
        </w:rPr>
        <w:t> </w:t>
      </w:r>
      <w:r w:rsidRPr="00AB3789">
        <w:t>уже сейчас сделать их</w:t>
      </w:r>
      <w:r w:rsidRPr="002518E0">
        <w:rPr>
          <w:lang w:val="en-US"/>
        </w:rPr>
        <w:t> </w:t>
      </w:r>
      <w:r w:rsidRPr="00AB3789">
        <w:t>частью своего капитала.</w:t>
      </w:r>
    </w:p>
    <w:p w14:paraId="0B4B6D2F" w14:textId="77777777" w:rsidR="002518E0" w:rsidRPr="00AB3789" w:rsidRDefault="002518E0" w:rsidP="002518E0">
      <w:r w:rsidRPr="00AB3789">
        <w:t>7. В</w:t>
      </w:r>
      <w:r w:rsidRPr="002518E0">
        <w:rPr>
          <w:lang w:val="en-US"/>
        </w:rPr>
        <w:t> </w:t>
      </w:r>
      <w:r w:rsidRPr="00AB3789">
        <w:t>НПФ ПСБ у</w:t>
      </w:r>
      <w:r w:rsidRPr="002518E0">
        <w:rPr>
          <w:lang w:val="en-US"/>
        </w:rPr>
        <w:t> </w:t>
      </w:r>
      <w:r w:rsidRPr="00AB3789">
        <w:t>клиентов есть возможность отслеживать состояние своего счета через личный кабинет на</w:t>
      </w:r>
      <w:r w:rsidRPr="002518E0">
        <w:rPr>
          <w:lang w:val="en-US"/>
        </w:rPr>
        <w:t> </w:t>
      </w:r>
      <w:r w:rsidRPr="00AB3789">
        <w:t>сайте фонда. Они могут также проверять состояние счета в</w:t>
      </w:r>
      <w:r w:rsidRPr="002518E0">
        <w:rPr>
          <w:lang w:val="en-US"/>
        </w:rPr>
        <w:t> </w:t>
      </w:r>
      <w:r w:rsidRPr="00AB3789">
        <w:t>мобильном приложении и</w:t>
      </w:r>
      <w:r w:rsidRPr="002518E0">
        <w:rPr>
          <w:lang w:val="en-US"/>
        </w:rPr>
        <w:t> </w:t>
      </w:r>
      <w:r w:rsidRPr="00AB3789">
        <w:t>интернет-банке ПСБ (если заключил договор ПДС в</w:t>
      </w:r>
      <w:r w:rsidRPr="002518E0">
        <w:rPr>
          <w:lang w:val="en-US"/>
        </w:rPr>
        <w:t> </w:t>
      </w:r>
      <w:r w:rsidRPr="00AB3789">
        <w:t>Банке ПСБ).</w:t>
      </w:r>
    </w:p>
    <w:p w14:paraId="67A857CF" w14:textId="77777777" w:rsidR="002518E0" w:rsidRPr="00AB3789" w:rsidRDefault="002518E0" w:rsidP="002518E0">
      <w:r w:rsidRPr="00AB3789">
        <w:t>«Жители Вологодской области понимают, насколько важно позаботиться об</w:t>
      </w:r>
      <w:r w:rsidRPr="002518E0">
        <w:rPr>
          <w:lang w:val="en-US"/>
        </w:rPr>
        <w:t> </w:t>
      </w:r>
      <w:r w:rsidRPr="00AB3789">
        <w:t>обеспечении своего финансового будущего. Поэтому в</w:t>
      </w:r>
      <w:r w:rsidRPr="002518E0">
        <w:rPr>
          <w:lang w:val="en-US"/>
        </w:rPr>
        <w:t> </w:t>
      </w:r>
      <w:r w:rsidRPr="00AB3789">
        <w:t>программе долгосрочных сбережений с</w:t>
      </w:r>
      <w:r w:rsidRPr="002518E0">
        <w:rPr>
          <w:lang w:val="en-US"/>
        </w:rPr>
        <w:t> </w:t>
      </w:r>
      <w:r w:rsidRPr="00AB3789">
        <w:t>НПФ ПСБ все больше и</w:t>
      </w:r>
      <w:r w:rsidRPr="002518E0">
        <w:rPr>
          <w:lang w:val="en-US"/>
        </w:rPr>
        <w:t> </w:t>
      </w:r>
      <w:r w:rsidRPr="00AB3789">
        <w:t>больше участников-вологжан. Наша программа</w:t>
      </w:r>
      <w:r w:rsidRPr="002518E0">
        <w:rPr>
          <w:lang w:val="en-US"/>
        </w:rPr>
        <w:t> </w:t>
      </w:r>
      <w:r w:rsidRPr="00AB3789">
        <w:t>— это эффективный инструмент для достижения финансовой стабильности»,</w:t>
      </w:r>
      <w:r w:rsidRPr="002518E0">
        <w:rPr>
          <w:lang w:val="en-US"/>
        </w:rPr>
        <w:t> </w:t>
      </w:r>
      <w:r w:rsidRPr="00AB3789">
        <w:t>—</w:t>
      </w:r>
      <w:r w:rsidRPr="002518E0">
        <w:rPr>
          <w:lang w:val="en-US"/>
        </w:rPr>
        <w:t> </w:t>
      </w:r>
      <w:r w:rsidRPr="00AB3789">
        <w:t>пояснили в</w:t>
      </w:r>
      <w:r w:rsidRPr="002518E0">
        <w:rPr>
          <w:lang w:val="en-US"/>
        </w:rPr>
        <w:t> </w:t>
      </w:r>
      <w:r w:rsidRPr="00AB3789">
        <w:t>вологодском отделении</w:t>
      </w:r>
      <w:r w:rsidRPr="002518E0">
        <w:rPr>
          <w:lang w:val="en-US"/>
        </w:rPr>
        <w:t> </w:t>
      </w:r>
      <w:r w:rsidRPr="00AB3789">
        <w:t>ПСБ.</w:t>
      </w:r>
    </w:p>
    <w:p w14:paraId="34EFFC4B" w14:textId="2052755E" w:rsidR="002518E0" w:rsidRPr="00AB3789" w:rsidRDefault="00F32F4E" w:rsidP="002518E0">
      <w:hyperlink r:id="rId23" w:history="1">
        <w:r w:rsidR="002518E0" w:rsidRPr="00D80A32">
          <w:rPr>
            <w:rStyle w:val="a3"/>
          </w:rPr>
          <w:t>https://vo.plus.rbc.ru/partners/6a689f577a8aa98900e0fb80</w:t>
        </w:r>
      </w:hyperlink>
      <w:r w:rsidR="002518E0" w:rsidRPr="00AB3789">
        <w:t xml:space="preserve"> </w:t>
      </w:r>
    </w:p>
    <w:p w14:paraId="45A074D6" w14:textId="21583345" w:rsidR="00B7234D" w:rsidRPr="002B37BF" w:rsidRDefault="00B7234D" w:rsidP="00B7234D">
      <w:pPr>
        <w:pStyle w:val="2"/>
      </w:pPr>
      <w:bookmarkStart w:id="74" w:name="_Toc236206663"/>
      <w:r w:rsidRPr="002B37BF">
        <w:t>Progorod43 (Киров), 28.07.2026, Долгосрочные сбережения и год сервисов для кировчан в подарок от ПСБ</w:t>
      </w:r>
      <w:bookmarkEnd w:id="74"/>
    </w:p>
    <w:p w14:paraId="37AF0B16" w14:textId="13A7BFBF" w:rsidR="00B7234D" w:rsidRPr="002B37BF" w:rsidRDefault="00B7234D" w:rsidP="00136F32">
      <w:pPr>
        <w:pStyle w:val="3"/>
      </w:pPr>
      <w:bookmarkStart w:id="75" w:name="_Toc236206664"/>
      <w:r w:rsidRPr="002B37BF">
        <w:t xml:space="preserve">ПСБ запустил акцию </w:t>
      </w:r>
      <w:r w:rsidR="00F54F21">
        <w:t>«</w:t>
      </w:r>
      <w:r w:rsidRPr="002B37BF">
        <w:t>Твоя выгода</w:t>
      </w:r>
      <w:r w:rsidR="00F54F21">
        <w:t>»</w:t>
      </w:r>
      <w:r w:rsidRPr="002B37BF">
        <w:t xml:space="preserve"> для жителей Кирова, заключивших договор по программе долгосрочных сбережений (ПДС). В рамках акции клиенты получат сертификат на годовой доступ к расширенному пакету сервисов и консультаций по различным направлениям, среди которых комплексная поддержка в медицине, налогах, финансах, бытовых вопросах, образовании детей и здоровом образе жизни.</w:t>
      </w:r>
      <w:bookmarkEnd w:id="75"/>
    </w:p>
    <w:p w14:paraId="5149208F" w14:textId="30D260B2" w:rsidR="00B7234D" w:rsidRPr="002B37BF" w:rsidRDefault="00B7234D" w:rsidP="00B7234D">
      <w:r w:rsidRPr="002B37BF">
        <w:t xml:space="preserve">Для участия необходимо заключить договор долгосрочных сбережений в ПСБ до 31 марта 2027 года и внести первый взнос не менее 100 тыс. рублей. Важным условием также является участие в программе лояльности </w:t>
      </w:r>
      <w:r w:rsidR="00F54F21">
        <w:t>«</w:t>
      </w:r>
      <w:r w:rsidRPr="002B37BF">
        <w:t>Кешбэк</w:t>
      </w:r>
      <w:r w:rsidR="00F54F21">
        <w:t>»</w:t>
      </w:r>
      <w:r w:rsidRPr="002B37BF">
        <w:t xml:space="preserve"> и наличие действующего </w:t>
      </w:r>
      <w:r w:rsidRPr="002B37BF">
        <w:lastRenderedPageBreak/>
        <w:t xml:space="preserve">бонусного счета ПСБ. Сертификат будет выдан не позднее последнего числа месяца, следующего за месяцем выполнения всех условий акции. </w:t>
      </w:r>
    </w:p>
    <w:p w14:paraId="7D72F86B" w14:textId="77777777" w:rsidR="00B7234D" w:rsidRPr="002B37BF" w:rsidRDefault="00B7234D" w:rsidP="00B7234D">
      <w:r w:rsidRPr="002B37BF">
        <w:t>Действие сертификата можно распространить на одного близкого родственника и решать важные вопросы не только для себя, но и для одного из родителей, супруга или совершеннолетнего ребенка.</w:t>
      </w:r>
    </w:p>
    <w:p w14:paraId="3EB12558" w14:textId="002741B1" w:rsidR="00B7234D" w:rsidRPr="002B37BF" w:rsidRDefault="00B7234D" w:rsidP="00B7234D">
      <w:r w:rsidRPr="002B37BF">
        <w:t xml:space="preserve">Главное преимущество акции </w:t>
      </w:r>
      <w:r w:rsidR="00F54F21">
        <w:t>«</w:t>
      </w:r>
      <w:r w:rsidRPr="002B37BF">
        <w:t>Твоя выгода</w:t>
      </w:r>
      <w:r w:rsidR="00F54F21">
        <w:t>»</w:t>
      </w:r>
      <w:r w:rsidRPr="002B37BF">
        <w:t xml:space="preserve"> – это сочетание надежного долгосрочного вложения и мгновенной практической пользы. Заключая договор долгосрочных сбережений, наши клиенты получают доступ к экспертным решениям повседневных задач по ежедневным жизненным вопросам, – рассказала Вера Вострикова, заместитель регионального директора по развитию розничного бизнеса ПСБ в Кирове.</w:t>
      </w:r>
    </w:p>
    <w:p w14:paraId="2CF28034" w14:textId="77777777" w:rsidR="00B7234D" w:rsidRPr="002B37BF" w:rsidRDefault="00B7234D" w:rsidP="00B7234D">
      <w:r w:rsidRPr="002B37BF">
        <w:t>Программа долгосрочных сбережений – это современный инструмент, позволяющий формировать накопления при поддержке государства. Участники могут пополнять счет в удобное время, получая при этом софинансирование от государства до 36000 рублей ежегодно в течении 10 лет, а также право на налоговый вычет*.</w:t>
      </w:r>
    </w:p>
    <w:p w14:paraId="6E2D1F8F" w14:textId="71CB5B3D" w:rsidR="00B7234D" w:rsidRPr="002B37BF" w:rsidRDefault="00B7234D" w:rsidP="00B7234D">
      <w:r w:rsidRPr="002B37BF">
        <w:t xml:space="preserve">Акция </w:t>
      </w:r>
      <w:r w:rsidR="00F54F21">
        <w:t>«</w:t>
      </w:r>
      <w:r w:rsidRPr="002B37BF">
        <w:t>Твоя выгода</w:t>
      </w:r>
      <w:r w:rsidR="00F54F21">
        <w:t>»</w:t>
      </w:r>
      <w:r w:rsidRPr="002B37BF">
        <w:t xml:space="preserve">: https://www.psbank.ru/qpstorage/psb/images/personal/pds/usk_tv_vygoda.pdf. Период проведения акции с 02.07.2026 г. по 31.03.2027 г. Количество сертификатов ограничено. Подробная информация об организаторе акции, правилах ее проведения, сроках, месте и порядке получения призов по результатам доступна в отделениях ПАО </w:t>
      </w:r>
      <w:r w:rsidR="00F54F21">
        <w:t>«</w:t>
      </w:r>
      <w:r w:rsidRPr="002B37BF">
        <w:t>Банк ПСБ</w:t>
      </w:r>
      <w:r w:rsidR="00F54F21">
        <w:t>»</w:t>
      </w:r>
      <w:r w:rsidRPr="002B37BF">
        <w:t xml:space="preserve"> и на сайте банка psbank.ru. Информация актуальна на дату публикации. ПАО </w:t>
      </w:r>
      <w:r w:rsidR="00F54F21">
        <w:t>«</w:t>
      </w:r>
      <w:r w:rsidRPr="002B37BF">
        <w:t>Банк ПСБ</w:t>
      </w:r>
      <w:r w:rsidR="00F54F21">
        <w:t>»</w:t>
      </w:r>
      <w:r w:rsidRPr="002B37BF">
        <w:t>. Универсальная лицензия Банка России №3251 от 01.04.2025.</w:t>
      </w:r>
    </w:p>
    <w:p w14:paraId="54209487" w14:textId="77777777" w:rsidR="00B7234D" w:rsidRPr="002B37BF" w:rsidRDefault="00B7234D" w:rsidP="00B7234D">
      <w:r w:rsidRPr="002B37BF">
        <w:t>* Налоговый вычет на долгосрочные сбережения предоставляется пpи уплате взносов на сумму не более 400 000 ₽ (включая взносы по НПО, ИИС и ДСЖ) за налоговый период (год) (пп. 1 п. 2 ст. 219.2 НК РФ). Сумма НДФЛ, которую можно вернуть, составляет 13%-22% от суммы взносов. Налогоплательщик имеет право на налоговый вычет при соблюдении условий, установленных п. 4 ст.219.2 НК РФ и пп. 4 п. 2 ст.219.2 НК РФ.</w:t>
      </w:r>
    </w:p>
    <w:p w14:paraId="07969159" w14:textId="6A072F6A" w:rsidR="00EB2105" w:rsidRPr="002B37BF" w:rsidRDefault="00F32F4E" w:rsidP="00B7234D">
      <w:hyperlink r:id="rId24" w:history="1">
        <w:r w:rsidR="00B7234D" w:rsidRPr="002B37BF">
          <w:rPr>
            <w:rStyle w:val="a3"/>
          </w:rPr>
          <w:t>https://progorod43.ru/news/158900?erid=2W5zFHNmj53</w:t>
        </w:r>
      </w:hyperlink>
    </w:p>
    <w:p w14:paraId="2C61E74A" w14:textId="5F33BEF2" w:rsidR="00801EF1" w:rsidRDefault="00801EF1" w:rsidP="00801EF1">
      <w:pPr>
        <w:pStyle w:val="2"/>
      </w:pPr>
      <w:bookmarkStart w:id="76" w:name="_Toc236206665"/>
      <w:r w:rsidRPr="00801EF1">
        <w:t>63.</w:t>
      </w:r>
      <w:r>
        <w:rPr>
          <w:lang w:val="en-US"/>
        </w:rPr>
        <w:t>ru</w:t>
      </w:r>
      <w:r w:rsidRPr="00801EF1">
        <w:t xml:space="preserve">, 28.07.2026, </w:t>
      </w:r>
      <w:r>
        <w:t>Как 30-летние самарцы могут увеличить будущую пенсию? Ответили эксперты-финансисты</w:t>
      </w:r>
      <w:bookmarkEnd w:id="76"/>
    </w:p>
    <w:p w14:paraId="42F2DF65" w14:textId="675D2BEA" w:rsidR="00801EF1" w:rsidRDefault="00801EF1" w:rsidP="00801EF1">
      <w:pPr>
        <w:pStyle w:val="3"/>
      </w:pPr>
      <w:bookmarkStart w:id="77" w:name="_Toc236206666"/>
      <w:r w:rsidRPr="00801EF1">
        <w:t>«Я вдруг задумалась о своей будущей пенсии. Сейчас мне 36, я работаю, доход средний. Думаю, я — обычный средний класс. Живу от зарплаты до зарплаты, иногда могу себе позволить небольшой отпуск. Ипотеку взять не смогу точно, в инвестициях не разбираюсь. Могу ли я что-то сделать уже сейчас, в этом возрасте, чтобы в старости получать побольше?» — такой интересный вопрос задала редакции 63.RU читательница.</w:t>
      </w:r>
      <w:bookmarkEnd w:id="77"/>
    </w:p>
    <w:p w14:paraId="3670AB5A" w14:textId="77777777" w:rsidR="00801EF1" w:rsidRPr="00801EF1" w:rsidRDefault="00801EF1" w:rsidP="00801EF1">
      <w:r w:rsidRPr="00801EF1">
        <w:t>За ответом мы обратились к профессионалам. А именно</w:t>
      </w:r>
      <w:r w:rsidRPr="00801EF1">
        <w:rPr>
          <w:lang w:val="en-US"/>
        </w:rPr>
        <w:t> </w:t>
      </w:r>
      <w:r w:rsidRPr="00801EF1">
        <w:t>— в Отделение по Самарской области Волго-Вятского ГУ Банка России.</w:t>
      </w:r>
    </w:p>
    <w:p w14:paraId="451F7097" w14:textId="77777777" w:rsidR="00801EF1" w:rsidRDefault="00801EF1" w:rsidP="00801EF1">
      <w:r>
        <w:t>Финансисты рассказали, что есть не один, а несколько способов попытаться обеспечить себе безбедную старость. Вот они:</w:t>
      </w:r>
    </w:p>
    <w:p w14:paraId="622F181C" w14:textId="77777777" w:rsidR="00801EF1" w:rsidRDefault="00801EF1" w:rsidP="00801EF1">
      <w:r>
        <w:t>1. Копить деньги на старость в НПФ</w:t>
      </w:r>
    </w:p>
    <w:p w14:paraId="43BCE069" w14:textId="77777777" w:rsidR="00801EF1" w:rsidRDefault="00801EF1" w:rsidP="00801EF1">
      <w:r>
        <w:lastRenderedPageBreak/>
        <w:t>Самостоятельно формировать сбережения можно в негосударственном пенсионном фонде (НПФ). Для этого нужно заключить с фондом договор негосударственного пенсионного обеспечения.</w:t>
      </w:r>
    </w:p>
    <w:p w14:paraId="3FF9E7BF" w14:textId="77777777" w:rsidR="00801EF1" w:rsidRDefault="00801EF1" w:rsidP="00801EF1">
      <w:r>
        <w:t>НПФ созданы специально для того, чтобы помочь людям копить деньги на старость. Фонды могут инвестировать средства будущих пенсионеров в надежные инструменты с невысоким риском. Причем выбирают активы, решают, когда их покупать и продавать, профессиональные управляющие. Человеку не придется вникать в особенности работы фондового рынка и инвестировать самостоятельно.</w:t>
      </w:r>
    </w:p>
    <w:p w14:paraId="713C6ECA" w14:textId="77777777" w:rsidR="00801EF1" w:rsidRDefault="00801EF1" w:rsidP="00801EF1">
      <w:r>
        <w:t>«Часть денег, которые гражданин отчисляет на будущую пенсию, можно вернуть с помощью налогового вычета. А сумму возврата тоже добавить к своим накоплениям в НПФ. Это позволит увеличить доходность сбережений», — советуют наши эксперты.</w:t>
      </w:r>
    </w:p>
    <w:p w14:paraId="36732482" w14:textId="77777777" w:rsidR="00801EF1" w:rsidRDefault="00801EF1" w:rsidP="00801EF1">
      <w:r>
        <w:t>Плюсы НПФ:</w:t>
      </w:r>
    </w:p>
    <w:p w14:paraId="7A4C6311" w14:textId="77777777" w:rsidR="00801EF1" w:rsidRDefault="00801EF1" w:rsidP="00801EF1">
      <w:r>
        <w:t>•</w:t>
      </w:r>
      <w:r>
        <w:tab/>
        <w:t>Человек может сам выбрать подходящий индивидуальный пенсионный план: определить, с какой периодичностью и какие суммы вносить, когда и как получать дополнительную пенсию — пожизненно или в течение определенного срока.</w:t>
      </w:r>
    </w:p>
    <w:p w14:paraId="5F818D31" w14:textId="77777777" w:rsidR="00801EF1" w:rsidRDefault="00801EF1" w:rsidP="00801EF1">
      <w:r>
        <w:t>•</w:t>
      </w:r>
      <w:r>
        <w:tab/>
        <w:t>Сбережения на вашем пенсионном счете, как и банковские вклады, застрахованы государством. В случае проблем у фонда вам гарантированно выплатят до 2,8 млн рублей.</w:t>
      </w:r>
    </w:p>
    <w:p w14:paraId="081280F9" w14:textId="77777777" w:rsidR="00801EF1" w:rsidRDefault="00801EF1" w:rsidP="00801EF1">
      <w:r>
        <w:t>•</w:t>
      </w:r>
      <w:r>
        <w:tab/>
        <w:t>Если НПФ обанкротится или у него отзовут лицензию, когда человек уже начал получать пенсию, выплаты продолжатся. Переводить их будет другой уполномоченный фонд.</w:t>
      </w:r>
    </w:p>
    <w:p w14:paraId="48EA80B6" w14:textId="77777777" w:rsidR="00801EF1" w:rsidRDefault="00801EF1" w:rsidP="00801EF1">
      <w:r>
        <w:t>2. Копить с помощью ПДС</w:t>
      </w:r>
    </w:p>
    <w:p w14:paraId="67589F0E" w14:textId="77777777" w:rsidR="00801EF1" w:rsidRDefault="00801EF1" w:rsidP="00801EF1">
      <w:r>
        <w:t>Второй вариант — формирование накоплений с помощью программы долгосрочных сбережений (ПДС). Она заработала в России с 1 января 2024 года. Главная особенность программы в том, что ее участники получают от государства прибавку к своим накоплениям.</w:t>
      </w:r>
    </w:p>
    <w:p w14:paraId="4DDACD3A" w14:textId="77777777" w:rsidR="00801EF1" w:rsidRDefault="00801EF1" w:rsidP="00801EF1">
      <w:r>
        <w:t>Участвовать в программе вправе любой гражданин России, которому исполнилось 18 лет. Договор долгосрочных сбережений заключается с любым негосударственным пенсионным фондом (НПФ), подключившимся к программе.</w:t>
      </w:r>
    </w:p>
    <w:p w14:paraId="5E000E8C" w14:textId="77777777" w:rsidR="00801EF1" w:rsidRDefault="00801EF1" w:rsidP="00801EF1">
      <w:r>
        <w:t>Человек отчисляет взносы. Государство тоже пополняет эти счета в течение десяти лет. Чтобы получить прибавку от государства, нужно внести в ПДС не менее 2000 рублей в год. Софинансирование будет зависеть от суммы, которую гражданин внес на счет, и от его ежемесячного дохода (до вычета налогов).</w:t>
      </w:r>
    </w:p>
    <w:p w14:paraId="433B00F4" w14:textId="77777777" w:rsidR="00801EF1" w:rsidRDefault="00801EF1" w:rsidP="00801EF1">
      <w:r>
        <w:t>«При среднемесячном доходе до 80 000 рублей полагается доплата из расчета 1:1. То есть государство добавит рубль на каждый рубль, который человек внесет на счет ПДС. Чтобы получить максимальные 36 000 рублей госприбавки в год, нужно самому вложить не меньше этой суммы. При зарплате от 80 000 до 150 000 рублей коэффициент составит 1:2 — рубль от государства на каждые два рубля, которые внесет вкладчик. С доходами от 150 000 рублей — 1:4», — объяснили наши консультанты.</w:t>
      </w:r>
    </w:p>
    <w:p w14:paraId="49A0604A" w14:textId="77777777" w:rsidR="00801EF1" w:rsidRDefault="00801EF1" w:rsidP="00801EF1">
      <w:r>
        <w:t>НПФ инвестирует эти деньги, чтобы уберечь их от инфляции и приумножить.</w:t>
      </w:r>
    </w:p>
    <w:p w14:paraId="289AD3F2" w14:textId="77777777" w:rsidR="00801EF1" w:rsidRDefault="00801EF1" w:rsidP="00801EF1">
      <w:r>
        <w:t>Плюсы ПДС:</w:t>
      </w:r>
    </w:p>
    <w:p w14:paraId="56C1B551" w14:textId="77777777" w:rsidR="00801EF1" w:rsidRDefault="00801EF1" w:rsidP="00801EF1">
      <w:r>
        <w:lastRenderedPageBreak/>
        <w:t>•</w:t>
      </w:r>
      <w:r>
        <w:tab/>
        <w:t>НПФ должен так инвестировать средства, чтобы обеспечить безубыточность вложений. За этим следит Банк России. Если вдруг возникнут убытки, НПФ будет покрывать их за собственный счет.</w:t>
      </w:r>
    </w:p>
    <w:p w14:paraId="6055CC6D" w14:textId="77777777" w:rsidR="00801EF1" w:rsidRDefault="00801EF1" w:rsidP="00801EF1">
      <w:r>
        <w:t>•</w:t>
      </w:r>
      <w:r>
        <w:tab/>
        <w:t>Начать получать ежемесячные выплаты от НПФ по программе долгосрочных сбережений можно будет через 15 лет с момента заключения договора; либо с 55 лет для женщин, с 60 — для мужчин.</w:t>
      </w:r>
    </w:p>
    <w:p w14:paraId="56904FEE" w14:textId="77777777" w:rsidR="00801EF1" w:rsidRDefault="00801EF1" w:rsidP="00801EF1">
      <w:r>
        <w:t>•</w:t>
      </w:r>
      <w:r>
        <w:tab/>
        <w:t>Забрать все сбережения вместе с инвестиционным доходом разрешается и раньше, если деньги потребуются на лечение тяжелой болезни или семья потеряет кормильца.</w:t>
      </w:r>
    </w:p>
    <w:p w14:paraId="79575199" w14:textId="77777777" w:rsidR="00801EF1" w:rsidRDefault="00801EF1" w:rsidP="00801EF1">
      <w:r>
        <w:t>•</w:t>
      </w:r>
      <w:r>
        <w:tab/>
        <w:t>Все взносы в ПДС, а также инвестдоход по ним застрахованы государством на сумму до 2,8 млн рублей.</w:t>
      </w:r>
    </w:p>
    <w:p w14:paraId="25E24941" w14:textId="77777777" w:rsidR="00801EF1" w:rsidRDefault="00801EF1" w:rsidP="00801EF1">
      <w:r>
        <w:t>•</w:t>
      </w:r>
      <w:r>
        <w:tab/>
        <w:t>Участник ПДС получает право на налоговый вычет — до 400 тыс. рублей в год.</w:t>
      </w:r>
    </w:p>
    <w:p w14:paraId="75210107" w14:textId="77777777" w:rsidR="00801EF1" w:rsidRDefault="00801EF1" w:rsidP="00801EF1">
      <w:r>
        <w:t>«На счет ПДС также можно перевести пенсионные накопления. Они формировались у граждан, которые официально работали с 2002 по 2014 год. Пополнение счета за счет пенсионных накоплений поможет увеличить сумму инвестирования», — поделились лайфхаком самарские эксперты.</w:t>
      </w:r>
    </w:p>
    <w:p w14:paraId="0E314F26" w14:textId="77777777" w:rsidR="00801EF1" w:rsidRDefault="00801EF1" w:rsidP="00801EF1">
      <w:r>
        <w:t>3. Копить на старость, да ещё и жизнь застраховать</w:t>
      </w:r>
    </w:p>
    <w:p w14:paraId="14B623F9" w14:textId="77777777" w:rsidR="00801EF1" w:rsidRDefault="00801EF1" w:rsidP="00801EF1">
      <w:r>
        <w:t>Еще один вариант накоплений на пенсию — полисы накопительного страхования жизни (НСЖ). Такой продукт предлагают страховые компании. Полис накопительного страхования жизни позволяет одновременно копить и получать финансовую защиту в случае болезни, травмы или смерти.</w:t>
      </w:r>
    </w:p>
    <w:p w14:paraId="2A8EBFA8" w14:textId="77777777" w:rsidR="00801EF1" w:rsidRDefault="00801EF1" w:rsidP="00801EF1">
      <w:r>
        <w:t>По полису нужно делать регулярные взносы удобного для гражданина размера. График выплат определяется при заключении договора: человек может получить свои накопления одним платежом при выходе на пенсию или в течение нескольких лет, или пожизненно. Все эти условия должны быть прописаны в договоре.</w:t>
      </w:r>
    </w:p>
    <w:p w14:paraId="415B4C59" w14:textId="77777777" w:rsidR="00801EF1" w:rsidRDefault="00801EF1" w:rsidP="00801EF1">
      <w:r>
        <w:t>Плюсы НСЖ:</w:t>
      </w:r>
    </w:p>
    <w:p w14:paraId="668CD4A3" w14:textId="77777777" w:rsidR="00801EF1" w:rsidRDefault="00801EF1" w:rsidP="00801EF1">
      <w:r>
        <w:t>•</w:t>
      </w:r>
      <w:r>
        <w:tab/>
        <w:t>По полисам НСЖ также можно получать налоговый вычет.</w:t>
      </w:r>
    </w:p>
    <w:p w14:paraId="43C6570B" w14:textId="77777777" w:rsidR="00801EF1" w:rsidRDefault="00801EF1" w:rsidP="00801EF1">
      <w:r>
        <w:t>•</w:t>
      </w:r>
      <w:r>
        <w:tab/>
        <w:t>В случае смерти клиента компания выплачивает его близким страховое возмещение. Как правило, это как раз та сумма, которую человек хотел накопить.</w:t>
      </w:r>
    </w:p>
    <w:p w14:paraId="2B061511" w14:textId="77777777" w:rsidR="00801EF1" w:rsidRDefault="00801EF1" w:rsidP="00801EF1">
      <w:r>
        <w:t>«Стоит обратить внимание, что государственное страхование по договорам НСЖ не предусмотрено, поэтому выбирать страховую компанию нужно очень серьезно: изучить ее финансовое положение и успехи в инвестировании за прошлые годы», — предупредили наши консультанты.</w:t>
      </w:r>
    </w:p>
    <w:p w14:paraId="2362FF60" w14:textId="77777777" w:rsidR="00801EF1" w:rsidRDefault="00801EF1" w:rsidP="00801EF1">
      <w:r>
        <w:t>Как не попасть впросак (2 полезных совета)</w:t>
      </w:r>
    </w:p>
    <w:p w14:paraId="27EBC351" w14:textId="77777777" w:rsidR="00801EF1" w:rsidRDefault="00801EF1" w:rsidP="00801EF1">
      <w:r>
        <w:t>Оказывается, есть очень классные, но не очень известные способы проверки НПФ. Банк России знает о них примерно всё, нужно только зайти на сайт и потратить некоторое время, чтобы разобраться в многочисленных сводках и табличках.</w:t>
      </w:r>
    </w:p>
    <w:p w14:paraId="1AB0D22B" w14:textId="77777777" w:rsidR="00801EF1" w:rsidRDefault="00801EF1" w:rsidP="00801EF1">
      <w:r>
        <w:t>Вот полезные ссылки:</w:t>
      </w:r>
    </w:p>
    <w:p w14:paraId="0C7B8A00" w14:textId="77777777" w:rsidR="00801EF1" w:rsidRDefault="00801EF1" w:rsidP="00801EF1">
      <w:r>
        <w:t>1.</w:t>
      </w:r>
      <w:r>
        <w:tab/>
        <w:t xml:space="preserve">Прежде чем заключить договор с НПФ, проверьте на сайте Банка России, есть ли у фонда лицензия. Обратите внимание на срок существования НПФ, количество </w:t>
      </w:r>
      <w:r>
        <w:lastRenderedPageBreak/>
        <w:t>клиентов и объем пенсионных средств в управлении фонда. Чем крупнее фонд, тем более профессиональную команду управляющих инвестициями он может себе позволить.</w:t>
      </w:r>
    </w:p>
    <w:p w14:paraId="36496200" w14:textId="7A69D553" w:rsidR="00B7234D" w:rsidRPr="00E20480" w:rsidRDefault="00801EF1" w:rsidP="00801EF1">
      <w:r>
        <w:t>2.</w:t>
      </w:r>
      <w:r>
        <w:tab/>
        <w:t>Также стоит сравнить доходность инвестиций разных фондов за несколько лет (информация есть на сайте Банка России). Но важно помнить, что инвестиционные успехи в прошлом не гарантируют такой же доходности в будущем. При выборе НПФ в первую очередь стоит думать о его надежности, а уже потом о доходности.</w:t>
      </w:r>
    </w:p>
    <w:p w14:paraId="22137F9B" w14:textId="1327A4CC" w:rsidR="00801EF1" w:rsidRPr="00E20480" w:rsidRDefault="00F32F4E" w:rsidP="00801EF1">
      <w:hyperlink r:id="rId25" w:history="1">
        <w:r w:rsidR="00801EF1" w:rsidRPr="00D80A32">
          <w:rPr>
            <w:rStyle w:val="a3"/>
            <w:lang w:val="en-US"/>
          </w:rPr>
          <w:t>https</w:t>
        </w:r>
        <w:r w:rsidR="00801EF1" w:rsidRPr="00E20480">
          <w:rPr>
            <w:rStyle w:val="a3"/>
          </w:rPr>
          <w:t>://63.</w:t>
        </w:r>
        <w:r w:rsidR="00801EF1" w:rsidRPr="00D80A32">
          <w:rPr>
            <w:rStyle w:val="a3"/>
            <w:lang w:val="en-US"/>
          </w:rPr>
          <w:t>ru</w:t>
        </w:r>
        <w:r w:rsidR="00801EF1" w:rsidRPr="00E20480">
          <w:rPr>
            <w:rStyle w:val="a3"/>
          </w:rPr>
          <w:t>/</w:t>
        </w:r>
        <w:r w:rsidR="00801EF1" w:rsidRPr="00D80A32">
          <w:rPr>
            <w:rStyle w:val="a3"/>
            <w:lang w:val="en-US"/>
          </w:rPr>
          <w:t>text</w:t>
        </w:r>
        <w:r w:rsidR="00801EF1" w:rsidRPr="00E20480">
          <w:rPr>
            <w:rStyle w:val="a3"/>
          </w:rPr>
          <w:t>/</w:t>
        </w:r>
        <w:r w:rsidR="00801EF1" w:rsidRPr="00D80A32">
          <w:rPr>
            <w:rStyle w:val="a3"/>
            <w:lang w:val="en-US"/>
          </w:rPr>
          <w:t>economics</w:t>
        </w:r>
        <w:r w:rsidR="00801EF1" w:rsidRPr="00E20480">
          <w:rPr>
            <w:rStyle w:val="a3"/>
          </w:rPr>
          <w:t>/2026/07/28/76535508/</w:t>
        </w:r>
      </w:hyperlink>
    </w:p>
    <w:p w14:paraId="53EEC2E7" w14:textId="77777777" w:rsidR="0074102F" w:rsidRPr="0074102F" w:rsidRDefault="0074102F" w:rsidP="0074102F">
      <w:pPr>
        <w:pStyle w:val="2"/>
      </w:pPr>
      <w:bookmarkStart w:id="78" w:name="_Toc236206667"/>
      <w:r>
        <w:t>Сибкрай</w:t>
      </w:r>
      <w:r w:rsidRPr="0074102F">
        <w:t>.</w:t>
      </w:r>
      <w:r>
        <w:rPr>
          <w:lang w:val="en-US"/>
        </w:rPr>
        <w:t>ru</w:t>
      </w:r>
      <w:r w:rsidRPr="0074102F">
        <w:t>, 29.07.2026, Сколько нужно отложить денег, чтобы на пенсии жить, а не сводить концы с концами</w:t>
      </w:r>
      <w:bookmarkEnd w:id="78"/>
    </w:p>
    <w:p w14:paraId="6A167293" w14:textId="6B783688" w:rsidR="0074102F" w:rsidRPr="00634EFC" w:rsidRDefault="0074102F" w:rsidP="0074102F">
      <w:pPr>
        <w:pStyle w:val="3"/>
      </w:pPr>
      <w:bookmarkStart w:id="79" w:name="_Toc236206668"/>
      <w:r w:rsidRPr="00634EFC">
        <w:t>Рано или поздно этот вопрос приходит в голову каждому, кто хоть раз заглядывал в выписку с пенсионного счёта или слышал от родителей: «На одну пенсию не проживёшь».</w:t>
      </w:r>
      <w:r w:rsidRPr="0074102F">
        <w:rPr>
          <w:lang w:val="en-US"/>
        </w:rPr>
        <w:t> </w:t>
      </w:r>
      <w:r w:rsidRPr="00634EFC">
        <w:rPr>
          <w:bCs w:val="0"/>
        </w:rPr>
        <w:t>Государство гарантирует базовый минимум — но что, если хочется не доживать, а жить? Путешествовать, помогать внукам, нормально питаться и не выбирать между лекарством и подарком на день рождения. Давайте посчитаем честно: сколько нужно накопить и как это сделать, не выигрывая в лотерею.</w:t>
      </w:r>
      <w:bookmarkEnd w:id="79"/>
    </w:p>
    <w:p w14:paraId="7A366769" w14:textId="77777777" w:rsidR="0074102F" w:rsidRPr="00634EFC" w:rsidRDefault="0074102F" w:rsidP="0074102F">
      <w:r w:rsidRPr="00634EFC">
        <w:t>Что мы имеем от государства</w:t>
      </w:r>
    </w:p>
    <w:p w14:paraId="142A2A92" w14:textId="77777777" w:rsidR="0074102F" w:rsidRPr="00634EFC" w:rsidRDefault="0074102F" w:rsidP="0074102F">
      <w:r w:rsidRPr="00634EFC">
        <w:t>Средняя страховая пенсия в России на середину 2026 года прогнозируется на уровне 25 402 рубля. Это примерно 42% от медианной зарплаты по стране. Кто-то получает больше, кто-то — меньше, но общая картина ясна: на эти деньги можно закрыть базовые потребности, но не более.</w:t>
      </w:r>
    </w:p>
    <w:p w14:paraId="30AFED72" w14:textId="77777777" w:rsidR="0074102F" w:rsidRPr="00634EFC" w:rsidRDefault="0074102F" w:rsidP="0074102F">
      <w:r w:rsidRPr="00634EFC">
        <w:t>При этом запросы у людей гораздо выше. Исследование, проведённое НПФ «Будущее» совместно с РЭУ имени Плеханова, показало: 51,5% опрошенных хотели бы иметь на пенсии доход от 75 000 до 100 000 рублей в месяц. Разрыв между реальностью и желаемым — в три-четыре раза. И покрыть его может только личный капитал.</w:t>
      </w:r>
    </w:p>
    <w:p w14:paraId="6834F00D" w14:textId="77777777" w:rsidR="0074102F" w:rsidRPr="00634EFC" w:rsidRDefault="0074102F" w:rsidP="0074102F">
      <w:r w:rsidRPr="00634EFC">
        <w:t>Правило 4%: откуда взялась цифра 30 миллионов</w:t>
      </w:r>
    </w:p>
    <w:p w14:paraId="51EA010E" w14:textId="77777777" w:rsidR="0074102F" w:rsidRPr="00634EFC" w:rsidRDefault="0074102F" w:rsidP="0074102F">
      <w:r w:rsidRPr="00634EFC">
        <w:t>Финансовые аналитики взяли за основу так называемое «правило 4%». Это эмпирически выведенный принцип, сформулированный американскими исследователями ещё в 1990-х и с тех пор многократно проверенный на исторических данных. Суть проста: если ежегодно снимать со своего инвестиционного портфеля 4% от первоначальной суммы (с поправкой на инфляцию), капитала с высокой вероятностью хватит на 30 лет и более.</w:t>
      </w:r>
    </w:p>
    <w:p w14:paraId="19376A3A" w14:textId="77777777" w:rsidR="0074102F" w:rsidRPr="0074102F" w:rsidRDefault="0074102F" w:rsidP="0074102F">
      <w:pPr>
        <w:rPr>
          <w:lang w:val="en-US"/>
        </w:rPr>
      </w:pPr>
      <w:r w:rsidRPr="0074102F">
        <w:rPr>
          <w:lang w:val="en-US"/>
        </w:rPr>
        <w:t>Теперь арифметика:</w:t>
      </w:r>
    </w:p>
    <w:p w14:paraId="7DF2FB5F" w14:textId="77777777" w:rsidR="0074102F" w:rsidRPr="00634EFC" w:rsidRDefault="0074102F" w:rsidP="0074102F">
      <w:pPr>
        <w:numPr>
          <w:ilvl w:val="0"/>
          <w:numId w:val="35"/>
        </w:numPr>
      </w:pPr>
      <w:r w:rsidRPr="00634EFC">
        <w:t>Желаемый доход:</w:t>
      </w:r>
      <w:r w:rsidRPr="0074102F">
        <w:rPr>
          <w:lang w:val="en-US"/>
        </w:rPr>
        <w:t> </w:t>
      </w:r>
      <w:r w:rsidRPr="00634EFC">
        <w:t>100 000 рублей в месяц = 1 200 000 рублей в год.</w:t>
      </w:r>
    </w:p>
    <w:p w14:paraId="6DA27693" w14:textId="77777777" w:rsidR="0074102F" w:rsidRPr="0074102F" w:rsidRDefault="0074102F" w:rsidP="0074102F">
      <w:pPr>
        <w:numPr>
          <w:ilvl w:val="0"/>
          <w:numId w:val="36"/>
        </w:numPr>
        <w:rPr>
          <w:lang w:val="en-US"/>
        </w:rPr>
      </w:pPr>
      <w:r w:rsidRPr="0074102F">
        <w:rPr>
          <w:lang w:val="en-US"/>
        </w:rPr>
        <w:t>Необходимый капитал: 1 200 000 / 0,04 = 30 000 000 рублей.</w:t>
      </w:r>
    </w:p>
    <w:p w14:paraId="0CABEA67" w14:textId="77777777" w:rsidR="0074102F" w:rsidRPr="00634EFC" w:rsidRDefault="0074102F" w:rsidP="0074102F">
      <w:r w:rsidRPr="00634EFC">
        <w:t>Это не «чья-то прихоть», а математика. Если у вас есть 30 миллионов, вложенных в диверсифицированный портфель из акций и облигаций, вы можете ежегодно снимать эти 1,2 миллиона, и с вероятностью выше 90% ваши сбережения не закончатся раньше, чем вы.</w:t>
      </w:r>
    </w:p>
    <w:p w14:paraId="3A4C34C7" w14:textId="77777777" w:rsidR="0074102F" w:rsidRPr="00634EFC" w:rsidRDefault="0074102F" w:rsidP="0074102F">
      <w:r w:rsidRPr="00634EFC">
        <w:t>Сколько нужно откладывать в месяц</w:t>
      </w:r>
    </w:p>
    <w:p w14:paraId="18919B73" w14:textId="77777777" w:rsidR="0074102F" w:rsidRPr="00634EFC" w:rsidRDefault="0074102F" w:rsidP="0074102F">
      <w:r w:rsidRPr="00634EFC">
        <w:lastRenderedPageBreak/>
        <w:t>Самая отрезвляющая часть — перевести эти 30 миллионов в ежемесячный платёж. И здесь ключевой переменной становится время.</w:t>
      </w:r>
    </w:p>
    <w:p w14:paraId="2505467F" w14:textId="77777777" w:rsidR="0074102F" w:rsidRPr="00634EFC" w:rsidRDefault="0074102F" w:rsidP="0074102F">
      <w:r w:rsidRPr="00634EFC">
        <w:t>Предположим, ваш портфель даёт реальную доходность 3% годовых сверх инфляции. Это консервативная оценка для сбалансированного портфеля (60% акций, 40% облигаций) на длинном горизонте.</w:t>
      </w:r>
    </w:p>
    <w:p w14:paraId="566E470F" w14:textId="77777777" w:rsidR="0074102F" w:rsidRPr="00634EFC" w:rsidRDefault="0074102F" w:rsidP="0074102F">
      <w:pPr>
        <w:numPr>
          <w:ilvl w:val="0"/>
          <w:numId w:val="37"/>
        </w:numPr>
      </w:pPr>
      <w:r w:rsidRPr="00634EFC">
        <w:t>Если вам 25 и до пенсии 40 лет:</w:t>
      </w:r>
      <w:r w:rsidRPr="0074102F">
        <w:rPr>
          <w:lang w:val="en-US"/>
        </w:rPr>
        <w:t> </w:t>
      </w:r>
      <w:r w:rsidRPr="00634EFC">
        <w:t>потребуется откладывать около</w:t>
      </w:r>
      <w:r w:rsidRPr="0074102F">
        <w:rPr>
          <w:lang w:val="en-US"/>
        </w:rPr>
        <w:t> </w:t>
      </w:r>
      <w:r w:rsidRPr="00634EFC">
        <w:t>18 500 рублей в месяц.</w:t>
      </w:r>
    </w:p>
    <w:p w14:paraId="5FA8EAE1" w14:textId="77777777" w:rsidR="0074102F" w:rsidRPr="00634EFC" w:rsidRDefault="0074102F" w:rsidP="0074102F">
      <w:pPr>
        <w:numPr>
          <w:ilvl w:val="0"/>
          <w:numId w:val="38"/>
        </w:numPr>
      </w:pPr>
      <w:r w:rsidRPr="00634EFC">
        <w:t>Если вам 35 и до пенсии 30 лет:</w:t>
      </w:r>
      <w:r w:rsidRPr="0074102F">
        <w:rPr>
          <w:lang w:val="en-US"/>
        </w:rPr>
        <w:t> </w:t>
      </w:r>
      <w:r w:rsidRPr="00634EFC">
        <w:t>ежемесячный взнос вырастает до</w:t>
      </w:r>
      <w:r w:rsidRPr="0074102F">
        <w:rPr>
          <w:lang w:val="en-US"/>
        </w:rPr>
        <w:t> </w:t>
      </w:r>
      <w:r w:rsidRPr="00634EFC">
        <w:t>27 000 рублей.</w:t>
      </w:r>
    </w:p>
    <w:p w14:paraId="6E47B12C" w14:textId="77777777" w:rsidR="0074102F" w:rsidRPr="00634EFC" w:rsidRDefault="0074102F" w:rsidP="0074102F">
      <w:pPr>
        <w:numPr>
          <w:ilvl w:val="0"/>
          <w:numId w:val="39"/>
        </w:numPr>
      </w:pPr>
      <w:r w:rsidRPr="00634EFC">
        <w:t>Если вам 45 и до пенсии 20 лет:</w:t>
      </w:r>
      <w:r w:rsidRPr="0074102F">
        <w:rPr>
          <w:lang w:val="en-US"/>
        </w:rPr>
        <w:t> </w:t>
      </w:r>
      <w:r w:rsidRPr="00634EFC">
        <w:t>придётся откладывать</w:t>
      </w:r>
      <w:r w:rsidRPr="0074102F">
        <w:rPr>
          <w:lang w:val="en-US"/>
        </w:rPr>
        <w:t> </w:t>
      </w:r>
      <w:r w:rsidRPr="00634EFC">
        <w:t>48 000 рублей в месяц.</w:t>
      </w:r>
    </w:p>
    <w:p w14:paraId="4F64D35A" w14:textId="77777777" w:rsidR="0074102F" w:rsidRPr="00634EFC" w:rsidRDefault="0074102F" w:rsidP="0074102F">
      <w:pPr>
        <w:numPr>
          <w:ilvl w:val="0"/>
          <w:numId w:val="40"/>
        </w:numPr>
      </w:pPr>
      <w:r w:rsidRPr="00634EFC">
        <w:t>Если вам 55 и осталось 10 лет:</w:t>
      </w:r>
      <w:r w:rsidRPr="0074102F">
        <w:rPr>
          <w:lang w:val="en-US"/>
        </w:rPr>
        <w:t> </w:t>
      </w:r>
      <w:r w:rsidRPr="00634EFC">
        <w:t>сумма взлетает до</w:t>
      </w:r>
      <w:r w:rsidRPr="0074102F">
        <w:rPr>
          <w:lang w:val="en-US"/>
        </w:rPr>
        <w:t> </w:t>
      </w:r>
      <w:r w:rsidRPr="00634EFC">
        <w:t>125 000 рублей в месяц</w:t>
      </w:r>
      <w:r w:rsidRPr="0074102F">
        <w:rPr>
          <w:lang w:val="en-US"/>
        </w:rPr>
        <w:t> </w:t>
      </w:r>
      <w:r w:rsidRPr="00634EFC">
        <w:t>— и это уже почти нереально для большинства.</w:t>
      </w:r>
    </w:p>
    <w:p w14:paraId="6A0D12F6" w14:textId="77777777" w:rsidR="0074102F" w:rsidRPr="00634EFC" w:rsidRDefault="0074102F" w:rsidP="0074102F">
      <w:r w:rsidRPr="00634EFC">
        <w:t>Главный вывод: начинать нужно было вчера. Но если не начали — начинайте сегодня. Лучшее время для первого взноса было 20 лет назад. Второе лучшее — прямо сейчас.</w:t>
      </w:r>
    </w:p>
    <w:p w14:paraId="129D5D75" w14:textId="77777777" w:rsidR="0074102F" w:rsidRPr="00634EFC" w:rsidRDefault="0074102F" w:rsidP="0074102F">
      <w:r w:rsidRPr="00634EFC">
        <w:t>Почему сложный процент — ваш главный союзник</w:t>
      </w:r>
    </w:p>
    <w:p w14:paraId="3A170F2C" w14:textId="77777777" w:rsidR="0074102F" w:rsidRPr="00634EFC" w:rsidRDefault="0074102F" w:rsidP="0074102F">
      <w:r w:rsidRPr="00634EFC">
        <w:t>В примерах выше разница между взносами в 25 и 45 лет — не в два раза, а почти в три. Это и есть магия сложного процента. Деньги, вложенные в 25 лет, работают 40 лет и успевают удвоиться, утроиться и ещё раз удвоиться. Деньги, вложенные в 45, работают 20 лет и такого эффекта уже не дают.</w:t>
      </w:r>
    </w:p>
    <w:p w14:paraId="21ADD145" w14:textId="77777777" w:rsidR="0074102F" w:rsidRPr="00634EFC" w:rsidRDefault="0074102F" w:rsidP="0074102F">
      <w:r w:rsidRPr="00634EFC">
        <w:t>Простой пример: 100 000 рублей, вложенные под 7% годовых с учётом инфляции, через 10 лет превращаются в 197 000. Через 20 лет — в 387 000. Через 40 лет — в 1 500 000. Каждые 10 лет сумма примерно удваивается. Чем длиннее дистанция, тем меньше вам приходится вносить самому и тем больше за вас делает доходность.</w:t>
      </w:r>
    </w:p>
    <w:p w14:paraId="24420615" w14:textId="77777777" w:rsidR="0074102F" w:rsidRPr="00634EFC" w:rsidRDefault="0074102F" w:rsidP="0074102F">
      <w:r w:rsidRPr="00634EFC">
        <w:t>Инфляция: невидимый враг ваших накоплений</w:t>
      </w:r>
    </w:p>
    <w:p w14:paraId="13F00815" w14:textId="77777777" w:rsidR="0074102F" w:rsidRPr="00634EFC" w:rsidRDefault="0074102F" w:rsidP="0074102F">
      <w:r w:rsidRPr="00634EFC">
        <w:t>Все расчёты выше приведены в текущих ценах. Но 100 000 рублей через 20 лет — это совсем другие 100 000 рублей. При среднегодовой инфляции 7–8% покупательная способность миллиона через пару десятков лет сокращается в разы.</w:t>
      </w:r>
    </w:p>
    <w:p w14:paraId="7A72C6CC" w14:textId="77777777" w:rsidR="0074102F" w:rsidRPr="00634EFC" w:rsidRDefault="0074102F" w:rsidP="0074102F">
      <w:r w:rsidRPr="00634EFC">
        <w:t>Что это значит для вас:</w:t>
      </w:r>
    </w:p>
    <w:p w14:paraId="204170A7" w14:textId="77777777" w:rsidR="0074102F" w:rsidRPr="00634EFC" w:rsidRDefault="0074102F" w:rsidP="0074102F">
      <w:pPr>
        <w:numPr>
          <w:ilvl w:val="0"/>
          <w:numId w:val="41"/>
        </w:numPr>
      </w:pPr>
      <w:r w:rsidRPr="00634EFC">
        <w:t>Итоговая сумма накоплений должна быть скорректирована на инфляцию.</w:t>
      </w:r>
    </w:p>
    <w:p w14:paraId="098B89C4" w14:textId="77777777" w:rsidR="0074102F" w:rsidRPr="00634EFC" w:rsidRDefault="0074102F" w:rsidP="0074102F">
      <w:pPr>
        <w:numPr>
          <w:ilvl w:val="0"/>
          <w:numId w:val="42"/>
        </w:numPr>
      </w:pPr>
      <w:r w:rsidRPr="00634EFC">
        <w:t>Если вы рассчитываете накопить 30 миллионов к 2050 году — скорее всего, этой суммы уже не хватит.</w:t>
      </w:r>
    </w:p>
    <w:p w14:paraId="4930E88A" w14:textId="77777777" w:rsidR="0074102F" w:rsidRPr="00634EFC" w:rsidRDefault="0074102F" w:rsidP="0074102F">
      <w:pPr>
        <w:numPr>
          <w:ilvl w:val="0"/>
          <w:numId w:val="43"/>
        </w:numPr>
      </w:pPr>
      <w:r w:rsidRPr="00634EFC">
        <w:t>Единственный способ опередить инфляцию — инвестировать в активы, которые растут быстрее потребительских цен. Копить «под подушкой» или на депозите с низкой ставкой — значит гарантированно терять капитал.</w:t>
      </w:r>
    </w:p>
    <w:p w14:paraId="7455C2C8" w14:textId="77777777" w:rsidR="0074102F" w:rsidRPr="00634EFC" w:rsidRDefault="0074102F" w:rsidP="0074102F">
      <w:r w:rsidRPr="00634EFC">
        <w:t>Где взять эти 3% реальной доходности</w:t>
      </w:r>
    </w:p>
    <w:p w14:paraId="191E6BE5" w14:textId="77777777" w:rsidR="0074102F" w:rsidRPr="00634EFC" w:rsidRDefault="0074102F" w:rsidP="0074102F">
      <w:r w:rsidRPr="00634EFC">
        <w:t>Инструменты, которые позволяют обогнать инфляцию на длинной дистанции:</w:t>
      </w:r>
    </w:p>
    <w:p w14:paraId="3F1DDF9F" w14:textId="77777777" w:rsidR="0074102F" w:rsidRPr="00634EFC" w:rsidRDefault="0074102F" w:rsidP="0074102F">
      <w:pPr>
        <w:numPr>
          <w:ilvl w:val="0"/>
          <w:numId w:val="44"/>
        </w:numPr>
      </w:pPr>
      <w:r w:rsidRPr="00634EFC">
        <w:t>Фонды акций.</w:t>
      </w:r>
      <w:r w:rsidRPr="0074102F">
        <w:rPr>
          <w:lang w:val="en-US"/>
        </w:rPr>
        <w:t> </w:t>
      </w:r>
      <w:r w:rsidRPr="00634EFC">
        <w:t xml:space="preserve">Индекс Мосбиржи исторически рос быстрее инфляции. Через БПИФы и </w:t>
      </w:r>
      <w:r w:rsidRPr="0074102F">
        <w:rPr>
          <w:lang w:val="en-US"/>
        </w:rPr>
        <w:t>ETF</w:t>
      </w:r>
      <w:r w:rsidRPr="00634EFC">
        <w:t xml:space="preserve"> можно инвестировать в широкий рынок, не подбирая отдельные бумаги.</w:t>
      </w:r>
    </w:p>
    <w:p w14:paraId="7818AFC6" w14:textId="77777777" w:rsidR="0074102F" w:rsidRPr="00634EFC" w:rsidRDefault="0074102F" w:rsidP="0074102F">
      <w:pPr>
        <w:numPr>
          <w:ilvl w:val="0"/>
          <w:numId w:val="45"/>
        </w:numPr>
      </w:pPr>
      <w:r w:rsidRPr="00634EFC">
        <w:lastRenderedPageBreak/>
        <w:t>Облигации с плавающим купоном и инфляционные ОФЗ.</w:t>
      </w:r>
      <w:r w:rsidRPr="0074102F">
        <w:rPr>
          <w:lang w:val="en-US"/>
        </w:rPr>
        <w:t> </w:t>
      </w:r>
      <w:r w:rsidRPr="00634EFC">
        <w:t>Они защищают капитал от резких скачков цен.</w:t>
      </w:r>
    </w:p>
    <w:p w14:paraId="661C370A" w14:textId="77777777" w:rsidR="0074102F" w:rsidRPr="00634EFC" w:rsidRDefault="0074102F" w:rsidP="0074102F">
      <w:pPr>
        <w:numPr>
          <w:ilvl w:val="0"/>
          <w:numId w:val="46"/>
        </w:numPr>
      </w:pPr>
      <w:r w:rsidRPr="00634EFC">
        <w:t>Индивидуальный инвестиционный счёт.</w:t>
      </w:r>
      <w:r w:rsidRPr="0074102F">
        <w:rPr>
          <w:lang w:val="en-US"/>
        </w:rPr>
        <w:t> </w:t>
      </w:r>
      <w:r w:rsidRPr="00634EFC">
        <w:t>Позволяет получить налоговый вычет, который сам по себе добавляет до 52 000 рублей в год к вашему капиталу.</w:t>
      </w:r>
    </w:p>
    <w:p w14:paraId="63785B10" w14:textId="77777777" w:rsidR="0074102F" w:rsidRPr="00634EFC" w:rsidRDefault="0074102F" w:rsidP="0074102F">
      <w:pPr>
        <w:numPr>
          <w:ilvl w:val="0"/>
          <w:numId w:val="47"/>
        </w:numPr>
      </w:pPr>
      <w:r w:rsidRPr="00634EFC">
        <w:t>Программа долгосрочных сбережений.</w:t>
      </w:r>
      <w:r w:rsidRPr="0074102F">
        <w:rPr>
          <w:lang w:val="en-US"/>
        </w:rPr>
        <w:t> </w:t>
      </w:r>
      <w:r w:rsidRPr="00634EFC">
        <w:t>Новый инструмент с государственным софинансированием — до 36 000 рублей в год в течение первых трёх лет.</w:t>
      </w:r>
    </w:p>
    <w:p w14:paraId="1B4A6C40" w14:textId="77777777" w:rsidR="0074102F" w:rsidRPr="00634EFC" w:rsidRDefault="0074102F" w:rsidP="0074102F">
      <w:r w:rsidRPr="00634EFC">
        <w:t>Сбалансированный портфель, ребалансируемый раз в год, — не волшебная палочка, а единственный работающий способ заставить деньги работать на вас.</w:t>
      </w:r>
    </w:p>
    <w:p w14:paraId="11279B42" w14:textId="77777777" w:rsidR="0074102F" w:rsidRPr="0074102F" w:rsidRDefault="0074102F" w:rsidP="0074102F">
      <w:pPr>
        <w:rPr>
          <w:lang w:val="en-US"/>
        </w:rPr>
      </w:pPr>
      <w:r w:rsidRPr="0074102F">
        <w:rPr>
          <w:lang w:val="en-US"/>
        </w:rPr>
        <w:t>Что делать прямо сейчас</w:t>
      </w:r>
    </w:p>
    <w:p w14:paraId="377BFBCF" w14:textId="77777777" w:rsidR="0074102F" w:rsidRPr="00634EFC" w:rsidRDefault="0074102F" w:rsidP="0074102F">
      <w:pPr>
        <w:numPr>
          <w:ilvl w:val="0"/>
          <w:numId w:val="48"/>
        </w:numPr>
      </w:pPr>
      <w:r w:rsidRPr="00634EFC">
        <w:t>Посчитайте свою цифру.</w:t>
      </w:r>
      <w:r w:rsidRPr="0074102F">
        <w:rPr>
          <w:lang w:val="en-US"/>
        </w:rPr>
        <w:t> </w:t>
      </w:r>
      <w:r w:rsidRPr="00634EFC">
        <w:t>Не 30 миллионов, а вашу. Исходите из желаемого месячного дохода, умноженного на 12, и разделите на 0,04.</w:t>
      </w:r>
    </w:p>
    <w:p w14:paraId="2A77FCF5" w14:textId="77777777" w:rsidR="0074102F" w:rsidRPr="0074102F" w:rsidRDefault="0074102F" w:rsidP="0074102F">
      <w:pPr>
        <w:numPr>
          <w:ilvl w:val="0"/>
          <w:numId w:val="48"/>
        </w:numPr>
        <w:rPr>
          <w:lang w:val="en-US"/>
        </w:rPr>
      </w:pPr>
      <w:r w:rsidRPr="00634EFC">
        <w:t>Откройте ИИС или брокерский счёт.</w:t>
      </w:r>
      <w:r w:rsidRPr="0074102F">
        <w:rPr>
          <w:lang w:val="en-US"/>
        </w:rPr>
        <w:t> </w:t>
      </w:r>
      <w:r w:rsidRPr="00634EFC">
        <w:t xml:space="preserve">Сумма первого взноса может быть любой — 500 рублей, 1 000, 5 000. </w:t>
      </w:r>
      <w:r w:rsidRPr="0074102F">
        <w:rPr>
          <w:lang w:val="en-US"/>
        </w:rPr>
        <w:t>Главное — начать.</w:t>
      </w:r>
    </w:p>
    <w:p w14:paraId="583004CA" w14:textId="77777777" w:rsidR="0074102F" w:rsidRPr="00634EFC" w:rsidRDefault="0074102F" w:rsidP="0074102F">
      <w:pPr>
        <w:numPr>
          <w:ilvl w:val="0"/>
          <w:numId w:val="48"/>
        </w:numPr>
      </w:pPr>
      <w:r w:rsidRPr="00634EFC">
        <w:t>Настройте автопополнение.</w:t>
      </w:r>
      <w:r w:rsidRPr="0074102F">
        <w:rPr>
          <w:lang w:val="en-US"/>
        </w:rPr>
        <w:t> </w:t>
      </w:r>
      <w:r w:rsidRPr="00634EFC">
        <w:t>Пусть в день зарплаты со счёта автоматически уходит фиксированная сумма. Даже если это 3 000 рублей — через 30 лет они превратятся в серьёзный капитал.</w:t>
      </w:r>
    </w:p>
    <w:p w14:paraId="4534A5A7" w14:textId="77777777" w:rsidR="0074102F" w:rsidRPr="0074102F" w:rsidRDefault="0074102F" w:rsidP="0074102F">
      <w:pPr>
        <w:numPr>
          <w:ilvl w:val="0"/>
          <w:numId w:val="48"/>
        </w:numPr>
        <w:rPr>
          <w:lang w:val="en-US"/>
        </w:rPr>
      </w:pPr>
      <w:r w:rsidRPr="00634EFC">
        <w:t>Не трогайте эти деньги.</w:t>
      </w:r>
      <w:r w:rsidRPr="0074102F">
        <w:rPr>
          <w:lang w:val="en-US"/>
        </w:rPr>
        <w:t> </w:t>
      </w:r>
      <w:r w:rsidRPr="00634EFC">
        <w:t xml:space="preserve">Пенсионный фонд — не заначка на отпуск и не резерв на чёрный день. </w:t>
      </w:r>
      <w:r w:rsidRPr="0074102F">
        <w:rPr>
          <w:lang w:val="en-US"/>
        </w:rPr>
        <w:t>Это неприкосновенный запас, который работает на вас десятилетиями.</w:t>
      </w:r>
    </w:p>
    <w:p w14:paraId="0FC3E391" w14:textId="77777777" w:rsidR="0074102F" w:rsidRPr="00634EFC" w:rsidRDefault="0074102F" w:rsidP="0074102F">
      <w:r w:rsidRPr="00634EFC">
        <w:t>Пенсия, на которой вы живёте, а не считаете копейки до следующего месяца, — это не чудо и не подарок судьбы. Это математика, дисциплина и время. Чем раньше вы откроете таблицу и сделаете первый перевод, тем ближе станут те самые 100 000 в месяц — без оглядки на государство, кризисы и очередные реформы.</w:t>
      </w:r>
    </w:p>
    <w:p w14:paraId="6AE0EA2B" w14:textId="6477A052" w:rsidR="00801EF1" w:rsidRPr="00327FFC" w:rsidRDefault="00F32F4E" w:rsidP="00801EF1">
      <w:hyperlink r:id="rId26" w:history="1">
        <w:r w:rsidR="0074102F" w:rsidRPr="00F4270B">
          <w:rPr>
            <w:rStyle w:val="a3"/>
            <w:lang w:val="en-US"/>
          </w:rPr>
          <w:t>https</w:t>
        </w:r>
        <w:r w:rsidR="0074102F" w:rsidRPr="00327FFC">
          <w:rPr>
            <w:rStyle w:val="a3"/>
          </w:rPr>
          <w:t>://</w:t>
        </w:r>
        <w:r w:rsidR="0074102F" w:rsidRPr="00F4270B">
          <w:rPr>
            <w:rStyle w:val="a3"/>
            <w:lang w:val="en-US"/>
          </w:rPr>
          <w:t>sibkray</w:t>
        </w:r>
        <w:r w:rsidR="0074102F" w:rsidRPr="00327FFC">
          <w:rPr>
            <w:rStyle w:val="a3"/>
          </w:rPr>
          <w:t>.</w:t>
        </w:r>
        <w:r w:rsidR="0074102F" w:rsidRPr="00F4270B">
          <w:rPr>
            <w:rStyle w:val="a3"/>
            <w:lang w:val="en-US"/>
          </w:rPr>
          <w:t>ru</w:t>
        </w:r>
        <w:r w:rsidR="0074102F" w:rsidRPr="00327FFC">
          <w:rPr>
            <w:rStyle w:val="a3"/>
          </w:rPr>
          <w:t>/2127/248652</w:t>
        </w:r>
      </w:hyperlink>
      <w:r w:rsidR="0074102F" w:rsidRPr="00327FFC">
        <w:t xml:space="preserve"> </w:t>
      </w:r>
    </w:p>
    <w:p w14:paraId="61C77DB8" w14:textId="77777777" w:rsidR="00111D7C" w:rsidRPr="002B37BF" w:rsidRDefault="00111D7C" w:rsidP="00111D7C">
      <w:pPr>
        <w:pStyle w:val="10"/>
      </w:pPr>
      <w:bookmarkStart w:id="80" w:name="_Toc165991074"/>
      <w:bookmarkStart w:id="81" w:name="_Toc236206669"/>
      <w:r w:rsidRPr="002B37BF">
        <w:t>Новости развития системы обязательного пенсионного страхования и страховой пенсии</w:t>
      </w:r>
      <w:bookmarkEnd w:id="39"/>
      <w:bookmarkEnd w:id="40"/>
      <w:bookmarkEnd w:id="41"/>
      <w:bookmarkEnd w:id="80"/>
      <w:bookmarkEnd w:id="81"/>
    </w:p>
    <w:p w14:paraId="32261220" w14:textId="77777777" w:rsidR="00EA447C" w:rsidRPr="002B37BF" w:rsidRDefault="00EA447C" w:rsidP="00EA447C">
      <w:pPr>
        <w:pStyle w:val="2"/>
      </w:pPr>
      <w:bookmarkStart w:id="82" w:name="ф6"/>
      <w:bookmarkStart w:id="83" w:name="_Toc236206670"/>
      <w:bookmarkEnd w:id="82"/>
      <w:r w:rsidRPr="002B37BF">
        <w:t>Звезда ТВ, 28.07.2026, Социальный фонд объявил о повышении накопительных пенсий с 1 августа</w:t>
      </w:r>
      <w:bookmarkEnd w:id="83"/>
    </w:p>
    <w:p w14:paraId="79922B1D" w14:textId="77777777" w:rsidR="00EA447C" w:rsidRPr="002B37BF" w:rsidRDefault="00EA447C" w:rsidP="00136F32">
      <w:pPr>
        <w:pStyle w:val="3"/>
      </w:pPr>
      <w:bookmarkStart w:id="84" w:name="_Toc236206671"/>
      <w:r w:rsidRPr="002B37BF">
        <w:t>Социальный фонд России с 1 августа проведет ежегодную корректировку накопительных пенсий и срочных пенсионных выплат. Перерасчет будет выполнен автоматически, поэтому обращаться с заявлением получателям не потребуется. Об этом сообщили в пресс-службе фонда.</w:t>
      </w:r>
      <w:bookmarkEnd w:id="84"/>
    </w:p>
    <w:p w14:paraId="778D0166" w14:textId="77777777" w:rsidR="00EA447C" w:rsidRPr="002B37BF" w:rsidRDefault="00EA447C" w:rsidP="00EA447C">
      <w:r w:rsidRPr="002B37BF">
        <w:t>Повышение затронет более 133 тысяч получателей накопительной пенсии и около 34 тысяч граждан, которым назначена срочная пенсионная выплата. В 2026 году размер корректировки окажется выше прошлогоднего. Накопительные пенсии увеличатся на 17,3%против 10,98% годом ранее, а срочные пенсионные выплаты - на 19,32% вместо 11,32%, действовавших в 2025 году.</w:t>
      </w:r>
    </w:p>
    <w:p w14:paraId="777BAEA5" w14:textId="72CCD735" w:rsidR="00EA447C" w:rsidRPr="002B37BF" w:rsidRDefault="00F54F21" w:rsidP="00EA447C">
      <w:r>
        <w:lastRenderedPageBreak/>
        <w:t>«</w:t>
      </w:r>
      <w:r w:rsidR="00EA447C" w:rsidRPr="002B37BF">
        <w:t>Увеличение стало возможным благодаря успешному инвестированию средств пенсионных накоплений</w:t>
      </w:r>
      <w:r>
        <w:t>»</w:t>
      </w:r>
      <w:r w:rsidR="00EA447C" w:rsidRPr="002B37BF">
        <w:t>, - отметил глава Социального фонда Сергей Чирков.</w:t>
      </w:r>
    </w:p>
    <w:p w14:paraId="5EE7F53D" w14:textId="6074B9BD" w:rsidR="00EA447C" w:rsidRPr="002B37BF" w:rsidRDefault="00EA447C" w:rsidP="00EA447C">
      <w:r w:rsidRPr="002B37BF">
        <w:t xml:space="preserve">Кроме того, в июле 2026 года Социальный фонд назначил доплаты к единовременным выплатам пенсионных накоплений, которые были оформлены в прошлом году. Право на такую доплату имеют граждане, на лицевых счетах которых после назначения единовременной выплаты появились дополнительные пенсионные накопления. Подать заявление на получение средств пенсионных накоплений можно через личный кабинет на портале </w:t>
      </w:r>
      <w:r w:rsidR="00F54F21">
        <w:t>«</w:t>
      </w:r>
      <w:r w:rsidRPr="002B37BF">
        <w:t>Госуслуги</w:t>
      </w:r>
      <w:r w:rsidR="00F54F21">
        <w:t>»</w:t>
      </w:r>
      <w:r w:rsidRPr="002B37BF">
        <w:t xml:space="preserve"> или при обращении в клиентскую службу Социального фонда.</w:t>
      </w:r>
    </w:p>
    <w:p w14:paraId="03B80466" w14:textId="77777777" w:rsidR="00EA447C" w:rsidRPr="002B37BF" w:rsidRDefault="00EA447C" w:rsidP="00EA447C">
      <w:r w:rsidRPr="002B37BF">
        <w:t>Право на накопительную пенсию имеют мужчины 1953-1966 годов рождения и женщины 1957-1966 годов рождения, за которых работодатели перечисляли взносы в 2002-2004 годах, а также граждане 1967 года рождения и моложе, за которых страховые взносы на накопительную пенсию уплачивались с 2002 по 2013 год.</w:t>
      </w:r>
    </w:p>
    <w:p w14:paraId="458D6B5C" w14:textId="77777777" w:rsidR="00EA447C" w:rsidRPr="002B37BF" w:rsidRDefault="00EA447C" w:rsidP="00EA447C">
      <w:r w:rsidRPr="002B37BF">
        <w:t>Ранее стало известно, что перерасчет страховых пенсий по старости у работающих пенсионеров будет проводиться автоматически. Отмечается, что главным условием является наличие страховых взносов за 2025 год независимо от того, работает пенсионер в 2026 году или уволился.</w:t>
      </w:r>
    </w:p>
    <w:p w14:paraId="3C602E62" w14:textId="16999521" w:rsidR="00EA447C" w:rsidRPr="002B37BF" w:rsidRDefault="00F32F4E" w:rsidP="00EA447C">
      <w:hyperlink r:id="rId27" w:history="1">
        <w:r w:rsidR="00EA447C" w:rsidRPr="002B37BF">
          <w:rPr>
            <w:rStyle w:val="a3"/>
          </w:rPr>
          <w:t>https://tvzvezda.ru/news/2026728034-u052B.html</w:t>
        </w:r>
      </w:hyperlink>
      <w:r w:rsidR="00EA447C" w:rsidRPr="002B37BF">
        <w:t xml:space="preserve"> </w:t>
      </w:r>
    </w:p>
    <w:p w14:paraId="7AAAA752" w14:textId="77777777" w:rsidR="00BE0B80" w:rsidRPr="002B37BF" w:rsidRDefault="00BE0B80" w:rsidP="00BE0B80">
      <w:pPr>
        <w:pStyle w:val="2"/>
      </w:pPr>
      <w:bookmarkStart w:id="85" w:name="ф7"/>
      <w:bookmarkStart w:id="86" w:name="_Toc236206672"/>
      <w:bookmarkEnd w:id="85"/>
      <w:r w:rsidRPr="002B37BF">
        <w:t>Российская газета, 28.07.2026, Не откладывайте проверку своего стажа: что нужно знать перед выходом на пенсию</w:t>
      </w:r>
      <w:bookmarkEnd w:id="86"/>
      <w:r w:rsidRPr="002B37BF">
        <w:t xml:space="preserve"> </w:t>
      </w:r>
    </w:p>
    <w:p w14:paraId="7FE1E5A1" w14:textId="45228D92" w:rsidR="00BE0B80" w:rsidRPr="002B37BF" w:rsidRDefault="00BE0B80" w:rsidP="00136F32">
      <w:pPr>
        <w:pStyle w:val="3"/>
      </w:pPr>
      <w:bookmarkStart w:id="87" w:name="_Toc236206673"/>
      <w:r w:rsidRPr="002B37BF">
        <w:t xml:space="preserve">В 2026 году для выхода на страховую пенсию по старости необходимо одновременное соблюдение трех условий. Что нужно знать перед выходом на заслуженный отдых и что проверить, разъяснил в комментарии </w:t>
      </w:r>
      <w:r w:rsidR="00F54F21">
        <w:t>«</w:t>
      </w:r>
      <w:r w:rsidRPr="002B37BF">
        <w:t>РГ</w:t>
      </w:r>
      <w:r w:rsidR="00F54F21">
        <w:t>»</w:t>
      </w:r>
      <w:r w:rsidRPr="002B37BF">
        <w:t xml:space="preserve"> член Комитета Госдумы по бюджету и налогам Никита Чаплин.</w:t>
      </w:r>
      <w:bookmarkEnd w:id="87"/>
    </w:p>
    <w:p w14:paraId="1833409C" w14:textId="77777777" w:rsidR="00BE0B80" w:rsidRPr="002B37BF" w:rsidRDefault="00BE0B80" w:rsidP="00BE0B80">
      <w:r w:rsidRPr="002B37BF">
        <w:t>Чтобы получить страховую пенсию, необходимо:</w:t>
      </w:r>
    </w:p>
    <w:p w14:paraId="0142628A" w14:textId="77777777" w:rsidR="00BE0B80" w:rsidRPr="002B37BF" w:rsidRDefault="00BE0B80" w:rsidP="00BE0B80">
      <w:r w:rsidRPr="002B37BF">
        <w:t>•</w:t>
      </w:r>
      <w:r w:rsidRPr="002B37BF">
        <w:tab/>
        <w:t xml:space="preserve"> достижение установленного возраста,</w:t>
      </w:r>
    </w:p>
    <w:p w14:paraId="6ACAEEA5" w14:textId="77777777" w:rsidR="00BE0B80" w:rsidRPr="002B37BF" w:rsidRDefault="00BE0B80" w:rsidP="00BE0B80">
      <w:r w:rsidRPr="002B37BF">
        <w:t>•</w:t>
      </w:r>
      <w:r w:rsidRPr="002B37BF">
        <w:tab/>
        <w:t xml:space="preserve"> наличие не менее 15 лет страхового стажа,</w:t>
      </w:r>
    </w:p>
    <w:p w14:paraId="063217B9" w14:textId="77777777" w:rsidR="00BE0B80" w:rsidRPr="002B37BF" w:rsidRDefault="00BE0B80" w:rsidP="00BE0B80">
      <w:r w:rsidRPr="002B37BF">
        <w:t>•</w:t>
      </w:r>
      <w:r w:rsidRPr="002B37BF">
        <w:tab/>
        <w:t xml:space="preserve"> минимум 30 пенсионных баллов.</w:t>
      </w:r>
    </w:p>
    <w:p w14:paraId="4AC4C2E3" w14:textId="77777777" w:rsidR="00BE0B80" w:rsidRPr="002B37BF" w:rsidRDefault="00BE0B80" w:rsidP="00BE0B80">
      <w:r w:rsidRPr="002B37BF">
        <w:t>По общему правилу в этом году пенсионный возраст составляет 64 года для мужчин и 59 лет для женщин.</w:t>
      </w:r>
    </w:p>
    <w:p w14:paraId="79755E85" w14:textId="04A52698" w:rsidR="00BE0B80" w:rsidRPr="002B37BF" w:rsidRDefault="00F54F21" w:rsidP="00BE0B80">
      <w:r>
        <w:t>«</w:t>
      </w:r>
      <w:r w:rsidR="00BE0B80" w:rsidRPr="002B37BF">
        <w:t>Готовиться к оформлению пенсии лучше начинать за 6-12 месяцев до наступления этого возраста - это позволит спокойно проверить все данные и при необходимости восстановить недостающие периоды работы</w:t>
      </w:r>
      <w:r>
        <w:t>»</w:t>
      </w:r>
      <w:r w:rsidR="00BE0B80" w:rsidRPr="002B37BF">
        <w:t>, - рекомендует депутат.</w:t>
      </w:r>
    </w:p>
    <w:p w14:paraId="26B80F47" w14:textId="77777777" w:rsidR="00BE0B80" w:rsidRPr="002B37BF" w:rsidRDefault="00BE0B80" w:rsidP="00BE0B80">
      <w:r w:rsidRPr="002B37BF">
        <w:t>Запросить выписку</w:t>
      </w:r>
    </w:p>
    <w:p w14:paraId="7E2ECD1D" w14:textId="4BE1934F" w:rsidR="00BE0B80" w:rsidRPr="002B37BF" w:rsidRDefault="00F54F21" w:rsidP="00BE0B80">
      <w:r>
        <w:t>«</w:t>
      </w:r>
      <w:r w:rsidR="00BE0B80" w:rsidRPr="002B37BF">
        <w:t xml:space="preserve">Первый и главный шаг - запросите выписку о состоянии своего индивидуального лицевого счета, - заявил парламентарий. - Сделать это можно онлайн через портал </w:t>
      </w:r>
      <w:r>
        <w:t>«</w:t>
      </w:r>
      <w:r w:rsidR="00BE0B80" w:rsidRPr="002B37BF">
        <w:t>Госуслуги</w:t>
      </w:r>
      <w:r>
        <w:t>»</w:t>
      </w:r>
      <w:r w:rsidR="00BE0B80" w:rsidRPr="002B37BF">
        <w:t xml:space="preserve"> или сайт Социального фонда, а также лично в МФЦ или клиентской службе СФР</w:t>
      </w:r>
      <w:r>
        <w:t>»</w:t>
      </w:r>
      <w:r w:rsidR="00BE0B80" w:rsidRPr="002B37BF">
        <w:t>.</w:t>
      </w:r>
    </w:p>
    <w:p w14:paraId="647FC5D2" w14:textId="77777777" w:rsidR="00BE0B80" w:rsidRPr="002B37BF" w:rsidRDefault="00BE0B80" w:rsidP="00BE0B80">
      <w:r w:rsidRPr="002B37BF">
        <w:t>В этом документе отражены все периоды работы, за которые работодатель уплачивал страховые взносы, размер заработка и количество накопленных пенсионных коэффициентов.</w:t>
      </w:r>
    </w:p>
    <w:p w14:paraId="14D505E6" w14:textId="1A06E6A0" w:rsidR="00BE0B80" w:rsidRPr="002B37BF" w:rsidRDefault="00F54F21" w:rsidP="00BE0B80">
      <w:r>
        <w:lastRenderedPageBreak/>
        <w:t>«</w:t>
      </w:r>
      <w:r w:rsidR="00BE0B80" w:rsidRPr="002B37BF">
        <w:t>Если какая-то запись из трудовой книжки в выписке отсутствует, значит, данные о таком периоде не поступили в фонд</w:t>
      </w:r>
      <w:r>
        <w:t>»</w:t>
      </w:r>
      <w:r w:rsidR="00BE0B80" w:rsidRPr="002B37BF">
        <w:t>, - уточнил Чаплин.</w:t>
      </w:r>
    </w:p>
    <w:p w14:paraId="4B4FFEA7" w14:textId="77777777" w:rsidR="00BE0B80" w:rsidRPr="002B37BF" w:rsidRDefault="00BE0B80" w:rsidP="00BE0B80">
      <w:r w:rsidRPr="002B37BF">
        <w:t>Если есть ошибка</w:t>
      </w:r>
    </w:p>
    <w:p w14:paraId="56E92C0D" w14:textId="77777777" w:rsidR="00BE0B80" w:rsidRPr="002B37BF" w:rsidRDefault="00BE0B80" w:rsidP="00BE0B80">
      <w:r w:rsidRPr="002B37BF">
        <w:t>При обнаружении ошибок или пропусков в стаже, по его словам, необходимо обратиться к бывшему работодателю за первичными документами:</w:t>
      </w:r>
    </w:p>
    <w:p w14:paraId="4A4BD154" w14:textId="77777777" w:rsidR="00BE0B80" w:rsidRPr="002B37BF" w:rsidRDefault="00BE0B80" w:rsidP="00BE0B80">
      <w:r w:rsidRPr="002B37BF">
        <w:t>•</w:t>
      </w:r>
      <w:r w:rsidRPr="002B37BF">
        <w:tab/>
        <w:t xml:space="preserve"> приказами о приеме и увольнении,</w:t>
      </w:r>
    </w:p>
    <w:p w14:paraId="59AA5EDA" w14:textId="77777777" w:rsidR="00BE0B80" w:rsidRPr="002B37BF" w:rsidRDefault="00BE0B80" w:rsidP="00BE0B80">
      <w:r w:rsidRPr="002B37BF">
        <w:t>•</w:t>
      </w:r>
      <w:r w:rsidRPr="002B37BF">
        <w:tab/>
        <w:t xml:space="preserve"> трудовыми договорами,</w:t>
      </w:r>
    </w:p>
    <w:p w14:paraId="7805BB24" w14:textId="77777777" w:rsidR="00BE0B80" w:rsidRPr="002B37BF" w:rsidRDefault="00BE0B80" w:rsidP="00BE0B80">
      <w:r w:rsidRPr="002B37BF">
        <w:t>•</w:t>
      </w:r>
      <w:r w:rsidRPr="002B37BF">
        <w:tab/>
        <w:t xml:space="preserve"> расчетными ведомостями,</w:t>
      </w:r>
    </w:p>
    <w:p w14:paraId="0EE94E24" w14:textId="77777777" w:rsidR="00BE0B80" w:rsidRPr="002B37BF" w:rsidRDefault="00BE0B80" w:rsidP="00BE0B80">
      <w:r w:rsidRPr="002B37BF">
        <w:t>•</w:t>
      </w:r>
      <w:r w:rsidRPr="002B37BF">
        <w:tab/>
        <w:t xml:space="preserve"> лицевыми счетами.</w:t>
      </w:r>
    </w:p>
    <w:p w14:paraId="27676A82" w14:textId="55715880" w:rsidR="00BE0B80" w:rsidRPr="002B37BF" w:rsidRDefault="00F54F21" w:rsidP="00BE0B80">
      <w:r>
        <w:t>«</w:t>
      </w:r>
      <w:r w:rsidR="00BE0B80" w:rsidRPr="002B37BF">
        <w:t>Если организация уже ликвидирована, документы должны храниться в государственном или муниципальном архиве по месту ее регистрации, - пояснил парламентарий. - В случае полной утраты документов и невозможности получить их у работодателя или в архиве, стаж можно подтвердить свидетельскими показаниями двух бывших коллег, которые работали вместе с вами в тот же период и у того же работодателя - у них должны сохраниться оригиналы документов, подтверждающих их собственную работу</w:t>
      </w:r>
      <w:r>
        <w:t>»</w:t>
      </w:r>
      <w:r w:rsidR="00BE0B80" w:rsidRPr="002B37BF">
        <w:t>.</w:t>
      </w:r>
    </w:p>
    <w:p w14:paraId="456DD63E" w14:textId="77777777" w:rsidR="00BE0B80" w:rsidRPr="002B37BF" w:rsidRDefault="00BE0B80" w:rsidP="00BE0B80">
      <w:r w:rsidRPr="002B37BF">
        <w:t>Проверить баллы</w:t>
      </w:r>
    </w:p>
    <w:p w14:paraId="21C0DA46" w14:textId="2725BBE4" w:rsidR="00BE0B80" w:rsidRPr="002B37BF" w:rsidRDefault="00BE0B80" w:rsidP="00BE0B80">
      <w:r w:rsidRPr="002B37BF">
        <w:t xml:space="preserve">Количество накопленных пенсионных баллов всегда можно проверить в той же выписке СЗИ-ИЛС (официальная справка о состоянии индивидуального лицевого счета). </w:t>
      </w:r>
      <w:r w:rsidR="00F54F21">
        <w:t>«</w:t>
      </w:r>
      <w:r w:rsidRPr="002B37BF">
        <w:t xml:space="preserve">Если к моменту выхода на пенсию вы обнаружили, что баллов недостаточно, есть два варианта, - уточнил Чаплин. - Первый - продолжить официально работать, чтобы заработать недостающие баллы. Второй - </w:t>
      </w:r>
      <w:r w:rsidR="00F54F21">
        <w:t>«</w:t>
      </w:r>
      <w:r w:rsidRPr="002B37BF">
        <w:t>купить</w:t>
      </w:r>
      <w:r w:rsidR="00F54F21">
        <w:t>»</w:t>
      </w:r>
      <w:r w:rsidRPr="002B37BF">
        <w:t xml:space="preserve"> недостающие баллы и стаж, вступив в добровольные правоотношения по обязательному пенсионному страхованию</w:t>
      </w:r>
      <w:r w:rsidR="00F54F21">
        <w:t>»</w:t>
      </w:r>
      <w:r w:rsidRPr="002B37BF">
        <w:t>.</w:t>
      </w:r>
    </w:p>
    <w:p w14:paraId="7E82696C" w14:textId="0152365A" w:rsidR="00BE0B80" w:rsidRPr="002B37BF" w:rsidRDefault="00BE0B80" w:rsidP="00BE0B80">
      <w:r w:rsidRPr="002B37BF">
        <w:t xml:space="preserve">Для этого, согласно его объяснению, нужно подать заявление в Социальный фонд через </w:t>
      </w:r>
      <w:r w:rsidR="00F54F21">
        <w:t>«</w:t>
      </w:r>
      <w:r w:rsidRPr="002B37BF">
        <w:t>Госуслуги</w:t>
      </w:r>
      <w:r w:rsidR="00F54F21">
        <w:t>»</w:t>
      </w:r>
      <w:r w:rsidRPr="002B37BF">
        <w:t xml:space="preserve"> или МФЦ. При этом важно знать: купить можно не более половины требуемого стажа, а стоимость одного года стажа и примерно одного пенсионного балла в 2026 году составляет около 71,5 тысячи рублей.</w:t>
      </w:r>
    </w:p>
    <w:p w14:paraId="6C1344B3" w14:textId="77777777" w:rsidR="00BE0B80" w:rsidRPr="002B37BF" w:rsidRDefault="00BE0B80" w:rsidP="00BE0B80">
      <w:r w:rsidRPr="002B37BF">
        <w:t>Как подать документы</w:t>
      </w:r>
    </w:p>
    <w:p w14:paraId="3A3F7998" w14:textId="65AEB5E5" w:rsidR="00BE0B80" w:rsidRPr="002B37BF" w:rsidRDefault="00BE0B80" w:rsidP="00BE0B80">
      <w:r w:rsidRPr="002B37BF">
        <w:t xml:space="preserve">Теперь о порядке подачи документов. </w:t>
      </w:r>
      <w:r w:rsidR="00F54F21">
        <w:t>«</w:t>
      </w:r>
      <w:r w:rsidRPr="002B37BF">
        <w:t>Заявление о назначении пенсии можно подать за месяц до наступления пенсионного возраста, - заявил депутат. - Это оптимальный срок, чтобы не спеша подготовиться и быть уверенным, что выплату назначат вовремя. Раньше чем за месяц заявление не примут</w:t>
      </w:r>
      <w:r w:rsidR="00F54F21">
        <w:t>»</w:t>
      </w:r>
      <w:r w:rsidRPr="002B37BF">
        <w:t>.</w:t>
      </w:r>
    </w:p>
    <w:p w14:paraId="30288BB8" w14:textId="77777777" w:rsidR="00BE0B80" w:rsidRPr="002B37BF" w:rsidRDefault="00BE0B80" w:rsidP="00BE0B80">
      <w:r w:rsidRPr="002B37BF">
        <w:t>Подать заявление можно несколькими способами:</w:t>
      </w:r>
    </w:p>
    <w:p w14:paraId="1E84E0F8" w14:textId="6E33651A" w:rsidR="00BE0B80" w:rsidRPr="002B37BF" w:rsidRDefault="00BE0B80" w:rsidP="00BE0B80">
      <w:r w:rsidRPr="002B37BF">
        <w:t>•</w:t>
      </w:r>
      <w:r w:rsidRPr="002B37BF">
        <w:tab/>
        <w:t xml:space="preserve"> через портал </w:t>
      </w:r>
      <w:r w:rsidR="00F54F21">
        <w:t>«</w:t>
      </w:r>
      <w:r w:rsidRPr="002B37BF">
        <w:t>Госуслуги</w:t>
      </w:r>
      <w:r w:rsidR="00F54F21">
        <w:t>»</w:t>
      </w:r>
      <w:r w:rsidRPr="002B37BF">
        <w:t xml:space="preserve"> - это самый удобный и быстрый вариант;</w:t>
      </w:r>
    </w:p>
    <w:p w14:paraId="6AB75CBD" w14:textId="77777777" w:rsidR="00BE0B80" w:rsidRPr="002B37BF" w:rsidRDefault="00BE0B80" w:rsidP="00BE0B80">
      <w:r w:rsidRPr="002B37BF">
        <w:t>•</w:t>
      </w:r>
      <w:r w:rsidRPr="002B37BF">
        <w:tab/>
        <w:t xml:space="preserve"> лично в клиентской службе Социального фонда;</w:t>
      </w:r>
    </w:p>
    <w:p w14:paraId="176DA5EA" w14:textId="6FF0C792" w:rsidR="00BE0B80" w:rsidRPr="002B37BF" w:rsidRDefault="00BE0B80" w:rsidP="00BE0B80">
      <w:r w:rsidRPr="002B37BF">
        <w:t>•</w:t>
      </w:r>
      <w:r w:rsidRPr="002B37BF">
        <w:tab/>
        <w:t xml:space="preserve"> через МФЦ </w:t>
      </w:r>
      <w:r w:rsidR="00F54F21">
        <w:t>«</w:t>
      </w:r>
      <w:r w:rsidRPr="002B37BF">
        <w:t>Мои документы</w:t>
      </w:r>
      <w:r w:rsidR="00F54F21">
        <w:t>»</w:t>
      </w:r>
      <w:r w:rsidRPr="002B37BF">
        <w:t>;</w:t>
      </w:r>
    </w:p>
    <w:p w14:paraId="6482C105" w14:textId="77777777" w:rsidR="00BE0B80" w:rsidRPr="002B37BF" w:rsidRDefault="00BE0B80" w:rsidP="00BE0B80">
      <w:r w:rsidRPr="002B37BF">
        <w:t>•</w:t>
      </w:r>
      <w:r w:rsidRPr="002B37BF">
        <w:tab/>
        <w:t xml:space="preserve"> заказным письмом по почте.</w:t>
      </w:r>
    </w:p>
    <w:p w14:paraId="0733D3CE" w14:textId="77777777" w:rsidR="00BE0B80" w:rsidRPr="002B37BF" w:rsidRDefault="00BE0B80" w:rsidP="00BE0B80">
      <w:r w:rsidRPr="002B37BF">
        <w:t>При электронной подаче дополнительно ничего отправлять не нужно - сотрудники СФР самостоятельно запросят недостающие сведения.</w:t>
      </w:r>
    </w:p>
    <w:p w14:paraId="6A514A65" w14:textId="756FF32F" w:rsidR="00BE0B80" w:rsidRPr="002B37BF" w:rsidRDefault="00F54F21" w:rsidP="00BE0B80">
      <w:r>
        <w:lastRenderedPageBreak/>
        <w:t>«</w:t>
      </w:r>
      <w:r w:rsidR="00BE0B80" w:rsidRPr="002B37BF">
        <w:t>Важно знать: даже если вы подадите заявление за месяц, пенсию назначат не с этого дня, а со дня возникновения права на нее - то есть с даты достижения пенсионного возраста, - добавил парламентарий. - Если подать заявление позже, пенсию назначат с даты подачи заявления. Деньги за пропущенный период не доплатят. Поэтому лучше не затягивать и подавать документы строго за месяц</w:t>
      </w:r>
      <w:r>
        <w:t>»</w:t>
      </w:r>
      <w:r w:rsidR="00BE0B80" w:rsidRPr="002B37BF">
        <w:t>.</w:t>
      </w:r>
    </w:p>
    <w:p w14:paraId="4B9FE63F" w14:textId="77777777" w:rsidR="00BE0B80" w:rsidRPr="002B37BF" w:rsidRDefault="00BE0B80" w:rsidP="00BE0B80">
      <w:r w:rsidRPr="002B37BF">
        <w:t>Если отказали</w:t>
      </w:r>
    </w:p>
    <w:p w14:paraId="5050EBC2" w14:textId="577DA8A8" w:rsidR="00BE0B80" w:rsidRPr="002B37BF" w:rsidRDefault="00BE0B80" w:rsidP="00BE0B80">
      <w:r w:rsidRPr="002B37BF">
        <w:t xml:space="preserve">Если в назначении пенсии отказано, решение можно обжаловать. </w:t>
      </w:r>
      <w:r w:rsidR="00F54F21">
        <w:t>«</w:t>
      </w:r>
      <w:r w:rsidRPr="002B37BF">
        <w:t>Первый шаг - подать жалобу в вышестоящий орган Социального фонда. Второй - обратиться в суд, - заявил Чаплин. - Для суда не требуется обязательного досудебного порядка, но сначала стоит попробовать разрешить вопрос в административном порядке</w:t>
      </w:r>
      <w:r w:rsidR="00F54F21">
        <w:t>»</w:t>
      </w:r>
      <w:r w:rsidRPr="002B37BF">
        <w:t>.</w:t>
      </w:r>
    </w:p>
    <w:p w14:paraId="4B714865" w14:textId="77777777" w:rsidR="00BE0B80" w:rsidRPr="002B37BF" w:rsidRDefault="00BE0B80" w:rsidP="00BE0B80">
      <w:r w:rsidRPr="002B37BF">
        <w:t>В случае положительного решения суда пенсию назначат с даты первоначального обращения.</w:t>
      </w:r>
    </w:p>
    <w:p w14:paraId="53F31924" w14:textId="162E8CB0" w:rsidR="00BE0B80" w:rsidRPr="002B37BF" w:rsidRDefault="00F54F21" w:rsidP="00BE0B80">
      <w:r>
        <w:t>«</w:t>
      </w:r>
      <w:r w:rsidR="00BE0B80" w:rsidRPr="002B37BF">
        <w:t>Главный совет будущим пенсионерам - не откладывайте проверку своего стажа и баллов, - резюмировал депутат. - Начните это делать как минимум за полгода до предполагаемого выхода на пенсию, чтобы у вас было время собрать недостающие документы, восстановить утерянные периоды или, при необходимости, докупить недостающие баллы. А само заявление подавайте ровно за месяц до дня рождения</w:t>
      </w:r>
      <w:r>
        <w:t>»</w:t>
      </w:r>
      <w:r w:rsidR="00BE0B80" w:rsidRPr="002B37BF">
        <w:t>.</w:t>
      </w:r>
    </w:p>
    <w:p w14:paraId="4E5649F3" w14:textId="56BCE163" w:rsidR="00BE0B80" w:rsidRPr="001F7D23" w:rsidRDefault="00F32F4E" w:rsidP="00BE0B80">
      <w:hyperlink r:id="rId28" w:history="1">
        <w:r w:rsidR="00BE0B80" w:rsidRPr="002B37BF">
          <w:rPr>
            <w:rStyle w:val="a3"/>
          </w:rPr>
          <w:t>https://rg.ru/2026/07/28/deputat-chaplin-nedostaiushchie-pensionnye-bally-i-stazh-mozhno-kupit.html</w:t>
        </w:r>
      </w:hyperlink>
      <w:r w:rsidR="00BE0B80" w:rsidRPr="002B37BF">
        <w:t xml:space="preserve"> </w:t>
      </w:r>
    </w:p>
    <w:p w14:paraId="15AFA788" w14:textId="0324738C" w:rsidR="001F7D23" w:rsidRDefault="001F7D23" w:rsidP="001F7D23">
      <w:pPr>
        <w:pStyle w:val="2"/>
      </w:pPr>
      <w:bookmarkStart w:id="88" w:name="_Toc236206674"/>
      <w:r>
        <w:t>РИА Новости, 29.07.2026</w:t>
      </w:r>
      <w:r w:rsidRPr="00E20480">
        <w:t xml:space="preserve">, </w:t>
      </w:r>
      <w:r>
        <w:t>Средняя пенсия в России выросла почти на 4,5 тыс рублей за 2 года</w:t>
      </w:r>
      <w:bookmarkEnd w:id="88"/>
    </w:p>
    <w:p w14:paraId="0EBAD9F6" w14:textId="77777777" w:rsidR="001F7D23" w:rsidRDefault="001F7D23" w:rsidP="001F7D23">
      <w:pPr>
        <w:pStyle w:val="3"/>
      </w:pPr>
      <w:bookmarkStart w:id="89" w:name="_Toc236206675"/>
      <w:r>
        <w:t>Средний размер пенсии работающих и неработающих россиян вырос почти на 4,5 тысячи рублей за два года, следует из данных Социального фонда России, с которыми ознакомилось РИА Новости.</w:t>
      </w:r>
      <w:bookmarkEnd w:id="89"/>
    </w:p>
    <w:p w14:paraId="314865C5" w14:textId="77777777" w:rsidR="001F7D23" w:rsidRDefault="001F7D23" w:rsidP="001F7D23">
      <w:r>
        <w:t>Согласно данным ведомства, средняя пенсия граждан в России за два года увеличилась на 4 440 рублей . На 1 июня средний размер пенсии работающих и неработающих россиян составил 25 402 рубля. В аналогичный период 2024 года пенсионеры получали в среднем 20 962 рубля.</w:t>
      </w:r>
    </w:p>
    <w:p w14:paraId="15D68F98" w14:textId="41750145" w:rsidR="001F7D23" w:rsidRPr="001F7D23" w:rsidRDefault="001F7D23" w:rsidP="001F7D23">
      <w:r>
        <w:t>Самый высокий средний размер пенсии в июне был зафиксирован в Чукотском автономном округе - 42 270 рублей.</w:t>
      </w:r>
    </w:p>
    <w:p w14:paraId="62EA36D0" w14:textId="77777777" w:rsidR="00C101A9" w:rsidRPr="002B37BF" w:rsidRDefault="00C101A9" w:rsidP="00C101A9">
      <w:pPr>
        <w:pStyle w:val="2"/>
      </w:pPr>
      <w:bookmarkStart w:id="90" w:name="_Toc236206676"/>
      <w:r w:rsidRPr="002B37BF">
        <w:lastRenderedPageBreak/>
        <w:t>ТАСС, 28.07.2026, В ГД рассказали, как избежать недостатка стажа перед назначением пенсии</w:t>
      </w:r>
      <w:bookmarkEnd w:id="90"/>
    </w:p>
    <w:p w14:paraId="4E45C318" w14:textId="77777777" w:rsidR="00C101A9" w:rsidRPr="002B37BF" w:rsidRDefault="00C101A9" w:rsidP="00136F32">
      <w:pPr>
        <w:pStyle w:val="3"/>
      </w:pPr>
      <w:bookmarkStart w:id="91" w:name="_Toc236206677"/>
      <w:r w:rsidRPr="002B37BF">
        <w:t>Пенсионный стаж и коэффициенты формируются по сведениям, которые работодатель передает в Социальный фонд и налоговую службу, однако эти данные не всегда вовремя поступают в ведомства, и гражданину в некоторых случаях полезно самому проконтролировать такие вещи, чтобы не получить дыру в стаже перед назначением пенсии, рассказал ТАСС председатель комитета Госдумы по вопросам собственности, земельным и имущественным отношениям, член Национального финансового совета Сергей Гаврилов (фракция КПРФ).</w:t>
      </w:r>
      <w:bookmarkEnd w:id="91"/>
    </w:p>
    <w:p w14:paraId="655A6162" w14:textId="189148D5" w:rsidR="00C101A9" w:rsidRPr="002B37BF" w:rsidRDefault="00F54F21" w:rsidP="00C101A9">
      <w:r>
        <w:t>«</w:t>
      </w:r>
      <w:r w:rsidR="00C101A9" w:rsidRPr="002B37BF">
        <w:t xml:space="preserve">Данные о приеме и увольнении должны поступить не позднее следующего рабочего дня, сведения о выплатах и начисленных взносах идут в налоговой отчетности. Фраза </w:t>
      </w:r>
      <w:r>
        <w:t>«</w:t>
      </w:r>
      <w:r w:rsidR="00C101A9" w:rsidRPr="002B37BF">
        <w:t>взносы не дошли</w:t>
      </w:r>
      <w:r>
        <w:t>»</w:t>
      </w:r>
      <w:r w:rsidR="00C101A9" w:rsidRPr="002B37BF">
        <w:t xml:space="preserve"> чаще означает сбой в учете. При частой смене работы отчетность подают несколько организаций, поэтому возрастает риск ошибки в СНИЛС, фамилии, датах, заработке, стаже и кодах вредных или северных условий труда. Запись о новом месте может появиться раньше итоговых данных о коэффициентах, поскольку сведения обрабатываются в разные сроки</w:t>
      </w:r>
      <w:r>
        <w:t>»</w:t>
      </w:r>
      <w:r w:rsidR="00C101A9" w:rsidRPr="002B37BF">
        <w:t>, - пояснил депутат.</w:t>
      </w:r>
    </w:p>
    <w:p w14:paraId="5756DB7F" w14:textId="0D80FED3" w:rsidR="00C101A9" w:rsidRPr="002B37BF" w:rsidRDefault="00C101A9" w:rsidP="00C101A9">
      <w:r w:rsidRPr="002B37BF">
        <w:t xml:space="preserve">Электронную трудовую книжку стоит проверять через пять-десять рабочих дней после приема и увольнения, советует Гаврилов. </w:t>
      </w:r>
      <w:r w:rsidR="00F54F21">
        <w:t>«</w:t>
      </w:r>
      <w:r w:rsidRPr="002B37BF">
        <w:t>Выписку из лицевого счета полезно заказывать ежегодно в марте, когда учтены итоги прошлого года. Сверять нужно работодателя, даты работы, заработок, стаж, взносы и специальные условия. Отсутствие данных за несколько недель может быть связано с обработкой отчетности. Пустота за несколько завершенных кварталов, отсутствие трудового договора, зарплата наличными без расчетных листков и отказ выдать справки указывают на риск серого оформления</w:t>
      </w:r>
      <w:r w:rsidR="00F54F21">
        <w:t>»</w:t>
      </w:r>
      <w:r w:rsidRPr="002B37BF">
        <w:t>, - подчеркнул он.</w:t>
      </w:r>
    </w:p>
    <w:p w14:paraId="3A2F6A62" w14:textId="231B673C" w:rsidR="00C101A9" w:rsidRPr="002B37BF" w:rsidRDefault="00C101A9" w:rsidP="00C101A9">
      <w:r w:rsidRPr="002B37BF">
        <w:t xml:space="preserve">При расхождении данных следует письменно потребовать от работодателя исправить отчетность и выдать копии переданных сведений, затем подается заявление о корректировке счета через госуслуги, Социальный фонд или МФЦ, разъяснил Гаврилов. </w:t>
      </w:r>
      <w:r w:rsidR="00F54F21">
        <w:t>«</w:t>
      </w:r>
      <w:r w:rsidRPr="002B37BF">
        <w:t>К нему прикладывают трудовой договор, приказы, расчетные листки, справки о заработке, банковские выписки и сведения о трудовой деятельности. Работодатель обязан представить исправленные данные, если ошибка возникла в его отчетах. При увольнении стоит получить копии приказов о приеме, переводах и увольнении, трудовой договор с дополнениями, справки о периоде работы, заработке, начисленных и уплаченных взносах, расчетные листки и сведения о трудовой деятельности. Для досрочной пенсии нужны справки о характере работы и особых условиях</w:t>
      </w:r>
      <w:r w:rsidR="00F54F21">
        <w:t>»</w:t>
      </w:r>
      <w:r w:rsidRPr="002B37BF">
        <w:t>, - перечислил парламентарий.</w:t>
      </w:r>
    </w:p>
    <w:p w14:paraId="481103DF" w14:textId="66DBCA8D" w:rsidR="00C101A9" w:rsidRPr="002B37BF" w:rsidRDefault="00C101A9" w:rsidP="00C101A9">
      <w:r w:rsidRPr="002B37BF">
        <w:t xml:space="preserve">Если компания ликвидировалась, сведения ищут у правопреемника, в архиве, налоговой службе и у ликвидатора: подтверждением служат трудовая книжка, договор, приказы, ведомости по зарплате и банковские выписки, указал Гаврилов. </w:t>
      </w:r>
      <w:r w:rsidR="00F54F21">
        <w:t>«</w:t>
      </w:r>
      <w:r w:rsidRPr="002B37BF">
        <w:t>Задолженность работодателя по начисленным взносам сама по себе не должна лишать официального периода стажа. Суд имеет смысл, когда фонд отказался учитывать подтвержденную работу, а пропуск уменьшает стаж, коэффициенты, размер выплаты или право на досрочную пенсию. В иске можно требовать включения периода в стаж, исправления счета и перерасчета пенсии</w:t>
      </w:r>
      <w:r w:rsidR="00F54F21">
        <w:t>»</w:t>
      </w:r>
      <w:r w:rsidRPr="002B37BF">
        <w:t>, - отметил депутат.</w:t>
      </w:r>
    </w:p>
    <w:p w14:paraId="3D2EE0C6" w14:textId="094B89CE" w:rsidR="00111D7C" w:rsidRPr="001F7D23" w:rsidRDefault="00F32F4E" w:rsidP="00C101A9">
      <w:hyperlink r:id="rId29" w:history="1">
        <w:r w:rsidR="00C101A9" w:rsidRPr="002B37BF">
          <w:rPr>
            <w:rStyle w:val="a3"/>
          </w:rPr>
          <w:t>https://tass.ru/ekonomika/27959223</w:t>
        </w:r>
      </w:hyperlink>
    </w:p>
    <w:p w14:paraId="31BCDBED" w14:textId="63DD621F" w:rsidR="004D738A" w:rsidRPr="004D738A" w:rsidRDefault="004D738A" w:rsidP="004D738A">
      <w:pPr>
        <w:pStyle w:val="2"/>
      </w:pPr>
      <w:bookmarkStart w:id="92" w:name="_Toc236206678"/>
      <w:r w:rsidRPr="004D738A">
        <w:t>ТАСС, 28.07.2026</w:t>
      </w:r>
      <w:r w:rsidRPr="003B2363">
        <w:t xml:space="preserve">, </w:t>
      </w:r>
      <w:r w:rsidRPr="004D738A">
        <w:t>Матвиенко рассказала, что улучшило пенсию женщин севера</w:t>
      </w:r>
      <w:bookmarkEnd w:id="92"/>
    </w:p>
    <w:p w14:paraId="354DE020" w14:textId="77777777" w:rsidR="004D738A" w:rsidRPr="003B2363" w:rsidRDefault="004D738A" w:rsidP="004D738A">
      <w:pPr>
        <w:pStyle w:val="3"/>
      </w:pPr>
      <w:bookmarkStart w:id="93" w:name="_Toc236206679"/>
      <w:r w:rsidRPr="004D738A">
        <w:t xml:space="preserve">Включение профессии "работник кочевого жилища" в профстандарт животновода признало нелегкий труд женщин-кочевниц и обеспечило им пенсионные права наравне с другими работниками Крайнего Севера. </w:t>
      </w:r>
      <w:r w:rsidRPr="003B2363">
        <w:t>Об этом сообщила председатель Совфеда Валентина Матвиенко на встрече с президентом РФ Владимиром Путиным.</w:t>
      </w:r>
      <w:bookmarkEnd w:id="93"/>
    </w:p>
    <w:p w14:paraId="079BFAFA" w14:textId="77777777" w:rsidR="004D738A" w:rsidRPr="003B2363" w:rsidRDefault="004D738A" w:rsidP="004D738A">
      <w:r w:rsidRPr="003B2363">
        <w:t>Обновленный профессиональный стандарт "Животновод" вступил в силу 1 сентября 2025 года и будет действовать до 1 сентября 2031 года. Пенсия работника Крайнего Севера назначается досрочно и включает повышенную фиксированную выплату, для получения которой нужен стаж от 15 лет на Севере и общий страховой стаж от 25 лет для мужчин и 20 лет для женщин.</w:t>
      </w:r>
    </w:p>
    <w:p w14:paraId="05F80A03" w14:textId="77777777" w:rsidR="004D738A" w:rsidRPr="003B2363" w:rsidRDefault="004D738A" w:rsidP="004D738A">
      <w:r w:rsidRPr="003B2363">
        <w:t>"В профессиональный стандарт животновода включена новая профессия - "работник кочевого жилища". Данное решение официально признало нелегкий труд женщин-кочевниц и обеспечило им пенсионные права наравне с другими работниками Крайнего Севера", - сообщила Матвиенко.</w:t>
      </w:r>
    </w:p>
    <w:p w14:paraId="17A4C99E" w14:textId="77777777" w:rsidR="004D738A" w:rsidRPr="003B2363" w:rsidRDefault="004D738A" w:rsidP="004D738A">
      <w:r w:rsidRPr="003B2363">
        <w:t>Она также отметила тенденцию переселения в регионы Дальнего Востока и Севера врачей, учителей и других квалифицированных специалистов.</w:t>
      </w:r>
    </w:p>
    <w:p w14:paraId="022F433F" w14:textId="6A337105" w:rsidR="003B2363" w:rsidRPr="001F7D23" w:rsidRDefault="00F32F4E" w:rsidP="004D738A">
      <w:hyperlink r:id="rId30" w:history="1">
        <w:r w:rsidR="004D738A" w:rsidRPr="00D80A32">
          <w:rPr>
            <w:rStyle w:val="a3"/>
            <w:lang w:val="en-US"/>
          </w:rPr>
          <w:t>https</w:t>
        </w:r>
        <w:r w:rsidR="004D738A" w:rsidRPr="001F7D23">
          <w:rPr>
            <w:rStyle w:val="a3"/>
          </w:rPr>
          <w:t>://</w:t>
        </w:r>
        <w:r w:rsidR="004D738A" w:rsidRPr="00D80A32">
          <w:rPr>
            <w:rStyle w:val="a3"/>
            <w:lang w:val="en-US"/>
          </w:rPr>
          <w:t>tass</w:t>
        </w:r>
        <w:r w:rsidR="004D738A" w:rsidRPr="001F7D23">
          <w:rPr>
            <w:rStyle w:val="a3"/>
          </w:rPr>
          <w:t>.</w:t>
        </w:r>
        <w:r w:rsidR="004D738A" w:rsidRPr="00D80A32">
          <w:rPr>
            <w:rStyle w:val="a3"/>
            <w:lang w:val="en-US"/>
          </w:rPr>
          <w:t>ru</w:t>
        </w:r>
        <w:r w:rsidR="004D738A" w:rsidRPr="001F7D23">
          <w:rPr>
            <w:rStyle w:val="a3"/>
          </w:rPr>
          <w:t>/</w:t>
        </w:r>
        <w:r w:rsidR="004D738A" w:rsidRPr="00D80A32">
          <w:rPr>
            <w:rStyle w:val="a3"/>
            <w:lang w:val="en-US"/>
          </w:rPr>
          <w:t>ekonomika</w:t>
        </w:r>
        <w:r w:rsidR="004D738A" w:rsidRPr="001F7D23">
          <w:rPr>
            <w:rStyle w:val="a3"/>
          </w:rPr>
          <w:t>/27961569</w:t>
        </w:r>
      </w:hyperlink>
      <w:r w:rsidR="004D738A" w:rsidRPr="001F7D23">
        <w:t xml:space="preserve"> </w:t>
      </w:r>
    </w:p>
    <w:p w14:paraId="58067933" w14:textId="652EE472" w:rsidR="005F0389" w:rsidRPr="005F0389" w:rsidRDefault="005F0389" w:rsidP="005F0389">
      <w:pPr>
        <w:pStyle w:val="2"/>
      </w:pPr>
      <w:bookmarkStart w:id="94" w:name="_Toc236206680"/>
      <w:r w:rsidRPr="005F0389">
        <w:t>РИА Новости, 28.07.2026</w:t>
      </w:r>
      <w:r w:rsidRPr="004D738A">
        <w:t xml:space="preserve">, </w:t>
      </w:r>
      <w:r w:rsidRPr="005F0389">
        <w:t>В Госдуму внесен проект о пенсионной надбавке прокурорам со стажем свыше 20 лет - Пискарев</w:t>
      </w:r>
      <w:bookmarkEnd w:id="94"/>
    </w:p>
    <w:p w14:paraId="0B647B2A" w14:textId="77777777" w:rsidR="005F0389" w:rsidRPr="005F0389" w:rsidRDefault="005F0389" w:rsidP="005F0389">
      <w:pPr>
        <w:pStyle w:val="3"/>
      </w:pPr>
      <w:bookmarkStart w:id="95" w:name="_Toc236206681"/>
      <w:r w:rsidRPr="005F0389">
        <w:t>В Госдуму внесен проект о пенсионной надбавке прокурорам со стажем свыше 20 лет наряду с пенсией по потере кормильца, сообщил глава комитета Госдумы по безопасности и противодействию коррупции Василий Пискарев.</w:t>
      </w:r>
      <w:bookmarkEnd w:id="95"/>
    </w:p>
    <w:p w14:paraId="28D5A15F" w14:textId="77777777" w:rsidR="005F0389" w:rsidRPr="005F0389" w:rsidRDefault="005F0389" w:rsidP="005F0389">
      <w:r w:rsidRPr="005F0389">
        <w:t xml:space="preserve">"Вместе с коллегами внес в Государственную Думу законопроект, направленный на совершенствование социальных гарантий прокурорских работников", - написал он в своем </w:t>
      </w:r>
      <w:r w:rsidRPr="005F0389">
        <w:rPr>
          <w:lang w:val="en-US"/>
        </w:rPr>
        <w:t>Telegram</w:t>
      </w:r>
      <w:r w:rsidRPr="005F0389">
        <w:t>-канале .</w:t>
      </w:r>
    </w:p>
    <w:p w14:paraId="269C8C4F" w14:textId="77777777" w:rsidR="005F0389" w:rsidRPr="005F0389" w:rsidRDefault="005F0389" w:rsidP="005F0389">
      <w:r w:rsidRPr="005F0389">
        <w:t>Пискарев добавил, что проектом предлагается, в частности, предоставить тем из них, кто имеет стаж свыше 20 лет и продолжает службу, право получать ежемесячную пенсионную надбавку наряду с назначенной им пенсией по потере кормильца, например, в ходе СВО.</w:t>
      </w:r>
    </w:p>
    <w:p w14:paraId="7DB883C6" w14:textId="5EBF8186" w:rsidR="005F0389" w:rsidRPr="001F7D23" w:rsidRDefault="005F0389" w:rsidP="005F0389">
      <w:r w:rsidRPr="005F0389">
        <w:t>По его словам, предложенные меры позволят обеспечить достойные условия службы для сотрудников прокуратуры, чей многолетний опыт важен для страны.</w:t>
      </w:r>
    </w:p>
    <w:p w14:paraId="6FBAA9C5" w14:textId="6BF3BFCD" w:rsidR="003B2363" w:rsidRPr="003B2363" w:rsidRDefault="003B2363" w:rsidP="003B2363">
      <w:pPr>
        <w:pStyle w:val="2"/>
      </w:pPr>
      <w:bookmarkStart w:id="96" w:name="_Toc236206682"/>
      <w:r w:rsidRPr="003B2363">
        <w:lastRenderedPageBreak/>
        <w:t>ТАСС, 28.07.2026, В ЛДПР предложили сократить стаж для досрочной пенсии работников скорой помощи</w:t>
      </w:r>
      <w:bookmarkEnd w:id="96"/>
    </w:p>
    <w:p w14:paraId="670FCDD8" w14:textId="77777777" w:rsidR="003B2363" w:rsidRPr="003B2363" w:rsidRDefault="003B2363" w:rsidP="003B2363">
      <w:pPr>
        <w:pStyle w:val="3"/>
      </w:pPr>
      <w:bookmarkStart w:id="97" w:name="_Toc236206683"/>
      <w:r w:rsidRPr="003B2363">
        <w:t>Первый заместитель руководителя думской фракции ЛДПР Владимир Сысоев предложил разрешить работникам скорой медицинской помощи выходить на досрочную страховую пенсию после 20 лет стажа в сельской местности и 25 лет - в городах. Соответствующее обращение он направил вице-премьеру РФ Татьяне Голиковой, документ есть в распоряжении ТАСС.</w:t>
      </w:r>
      <w:bookmarkEnd w:id="97"/>
    </w:p>
    <w:p w14:paraId="6458CB3B" w14:textId="77777777" w:rsidR="003B2363" w:rsidRPr="003B2363" w:rsidRDefault="003B2363" w:rsidP="003B2363">
      <w:r w:rsidRPr="003B2363">
        <w:t>"Прошу вас рассмотреть возможность внесения изменения в действующее пенсионное законодательство в части предоставления досрочного права на назначение страховой пенсии лицам, осуществлявшим лечебную и иную деятельность по охране здоровья населения в отделениях скорой медицинской помощи не менее 20 лет в сельской местности или поселках городского типа или не менее 25 лет в городах, сельской местности или поселках городского типа, независимо от их возраста", - говорится в обращении.</w:t>
      </w:r>
    </w:p>
    <w:p w14:paraId="3D7988A0" w14:textId="77777777" w:rsidR="003B2363" w:rsidRPr="003B2363" w:rsidRDefault="003B2363" w:rsidP="003B2363">
      <w:r w:rsidRPr="003B2363">
        <w:t>Как отмечает Сысоев, медработники могут выйти на досрочную пенсию после 25 лет специального стажа при работе в сельской местности и поселках городского типа или после 30 лет - в городах.</w:t>
      </w:r>
    </w:p>
    <w:p w14:paraId="7A7B3511" w14:textId="77777777" w:rsidR="003B2363" w:rsidRPr="00CC12ED" w:rsidRDefault="003B2363" w:rsidP="003B2363">
      <w:r w:rsidRPr="00CC12ED">
        <w:t>Сысоев напоминает, что законодательство уже предусматривает льготный порядок учета стажа для отдельных категорий медработников. Например, повышающие коэффициенты действуют для тех, кто работает в сельской местности, а также в анестезиологии-реанимации, хирургии и ряде других подразделений. По мнению парламентария, это создает основания для введения дополнительных пенсионных льгот для сотрудников скорой помощи. Депутат отметил, что сотрудники скорой помощи работают в условиях высокой нагрузки, ночных смен, постоянного стресса.</w:t>
      </w:r>
    </w:p>
    <w:p w14:paraId="63AFD04C" w14:textId="77777777" w:rsidR="003B2363" w:rsidRPr="00CC12ED" w:rsidRDefault="003B2363" w:rsidP="003B2363">
      <w:r w:rsidRPr="00CC12ED">
        <w:t>Как считает депутат, сокращение необходимого стажа для досрочного выхода на пенсию станет дополнительной мерой поддержки работников скорой помощи и поможет привлечь молодых специалистов в службу, а также удержать уже работающие кадры.</w:t>
      </w:r>
    </w:p>
    <w:p w14:paraId="23C213FD" w14:textId="3814B801" w:rsidR="003B2363" w:rsidRPr="00327FFC" w:rsidRDefault="00F32F4E" w:rsidP="003B2363">
      <w:hyperlink r:id="rId31" w:history="1">
        <w:r w:rsidR="003B2363" w:rsidRPr="00D80A32">
          <w:rPr>
            <w:rStyle w:val="a3"/>
            <w:lang w:val="en-US"/>
          </w:rPr>
          <w:t>https</w:t>
        </w:r>
        <w:r w:rsidR="003B2363" w:rsidRPr="001F7D23">
          <w:rPr>
            <w:rStyle w:val="a3"/>
          </w:rPr>
          <w:t>://</w:t>
        </w:r>
        <w:r w:rsidR="003B2363" w:rsidRPr="00D80A32">
          <w:rPr>
            <w:rStyle w:val="a3"/>
            <w:lang w:val="en-US"/>
          </w:rPr>
          <w:t>tass</w:t>
        </w:r>
        <w:r w:rsidR="003B2363" w:rsidRPr="001F7D23">
          <w:rPr>
            <w:rStyle w:val="a3"/>
          </w:rPr>
          <w:t>.</w:t>
        </w:r>
        <w:r w:rsidR="003B2363" w:rsidRPr="00D80A32">
          <w:rPr>
            <w:rStyle w:val="a3"/>
            <w:lang w:val="en-US"/>
          </w:rPr>
          <w:t>ru</w:t>
        </w:r>
        <w:r w:rsidR="003B2363" w:rsidRPr="001F7D23">
          <w:rPr>
            <w:rStyle w:val="a3"/>
          </w:rPr>
          <w:t>/</w:t>
        </w:r>
        <w:r w:rsidR="003B2363" w:rsidRPr="00D80A32">
          <w:rPr>
            <w:rStyle w:val="a3"/>
            <w:lang w:val="en-US"/>
          </w:rPr>
          <w:t>obschestvo</w:t>
        </w:r>
        <w:r w:rsidR="003B2363" w:rsidRPr="001F7D23">
          <w:rPr>
            <w:rStyle w:val="a3"/>
          </w:rPr>
          <w:t>/27961171</w:t>
        </w:r>
      </w:hyperlink>
      <w:r w:rsidR="003B2363" w:rsidRPr="001F7D23">
        <w:t xml:space="preserve"> </w:t>
      </w:r>
    </w:p>
    <w:p w14:paraId="6883ABC5" w14:textId="7AFA5DA0" w:rsidR="00E20480" w:rsidRPr="00E20480" w:rsidRDefault="00E20480" w:rsidP="00E20480">
      <w:pPr>
        <w:pStyle w:val="2"/>
      </w:pPr>
      <w:bookmarkStart w:id="98" w:name="_Toc236206684"/>
      <w:r w:rsidRPr="00E20480">
        <w:t>ТАСС, 29.07.2026, В ГД предложили ввести оплачиваемый отпуск для ухода за родителями-пенсионерами</w:t>
      </w:r>
      <w:bookmarkEnd w:id="98"/>
    </w:p>
    <w:p w14:paraId="1DC5273F" w14:textId="406094D0" w:rsidR="00E20480" w:rsidRPr="00E20480" w:rsidRDefault="00E20480" w:rsidP="00E20480">
      <w:pPr>
        <w:pStyle w:val="3"/>
      </w:pPr>
      <w:bookmarkStart w:id="99" w:name="_Toc236206685"/>
      <w:r w:rsidRPr="00E20480">
        <w:t>Вице-спикер Госдумы Борис Чернышов (ЛДПР) предложил ввести дополнительный оплачиваемый отпуск на срок от трех до пяти дней в год для работников, которым нужно сопровождать родителей пенсионного возраста на лечение, обследования или реабилитацию. Соответствующее обращение направлено министру труда и социальной защиты РФ Антону Котякову, документ есть в распоряжении ТАСС.</w:t>
      </w:r>
      <w:bookmarkEnd w:id="99"/>
    </w:p>
    <w:p w14:paraId="2F7F6F49" w14:textId="77777777" w:rsidR="00E20480" w:rsidRPr="00E20480" w:rsidRDefault="00E20480" w:rsidP="00E20480">
      <w:r w:rsidRPr="00E20480">
        <w:t>"Прошу вас рассмотреть возможность внесения изменений в трудовое законодательство Российской Федерации, предусмотрев право работников на дополнительный оплачиваемый отпуск продолжительностью от трех до пяти календарных дней в год для сопровождения родителей пенсионного возраста при прохождении лечения, медицинских обследований, реабилитации, оформлении инвалидности и в иных случаях, связанных с необходимостью оказания им помощи", - говорится в обращении.</w:t>
      </w:r>
    </w:p>
    <w:p w14:paraId="46DCFD5D" w14:textId="77777777" w:rsidR="00E20480" w:rsidRPr="00E20480" w:rsidRDefault="00E20480" w:rsidP="00E20480">
      <w:r w:rsidRPr="00E20480">
        <w:lastRenderedPageBreak/>
        <w:t>Чернышов также предлагает определить перечень оснований для предоставления такого отпуска и механизм документального подтверждения, чтобы исключить возможные злоупотребления.</w:t>
      </w:r>
    </w:p>
    <w:p w14:paraId="26F0BB51" w14:textId="77777777" w:rsidR="00E20480" w:rsidRPr="00E20480" w:rsidRDefault="00E20480" w:rsidP="00E20480">
      <w:r w:rsidRPr="00E20480">
        <w:t>Как отмечает депутат, многие работающие россияне одновременно выполняют свои профессиональные обязанности и ухаживают за пожилыми родителями. По его словам, когда близких нужно сопровождать на лечение, люди часто вынуждены использовать ежегодный оплачиваемый отпуск, брать отпуск за свой счет или договариваться с работодателем в индивидуальном порядке.</w:t>
      </w:r>
    </w:p>
    <w:p w14:paraId="7C4EE6CB" w14:textId="77777777" w:rsidR="00E20480" w:rsidRPr="00E20480" w:rsidRDefault="00E20480" w:rsidP="00E20480">
      <w:r w:rsidRPr="00E20480">
        <w:t>По мнению парламентария, введение дополнительного оплачиваемого отпуска поможет семьям, которые заботятся о пожилых родственниках, и повысит доступность медицинской помощи для граждан старшего поколения.</w:t>
      </w:r>
    </w:p>
    <w:p w14:paraId="567FED5A" w14:textId="48C6C5ED" w:rsidR="00E20480" w:rsidRPr="00327FFC" w:rsidRDefault="00F32F4E" w:rsidP="00E20480">
      <w:hyperlink r:id="rId32" w:history="1">
        <w:r w:rsidR="00E20480" w:rsidRPr="00F4270B">
          <w:rPr>
            <w:rStyle w:val="a3"/>
            <w:lang w:val="en-US"/>
          </w:rPr>
          <w:t>https</w:t>
        </w:r>
        <w:r w:rsidR="00E20480" w:rsidRPr="00327FFC">
          <w:rPr>
            <w:rStyle w:val="a3"/>
          </w:rPr>
          <w:t>://</w:t>
        </w:r>
        <w:r w:rsidR="00E20480" w:rsidRPr="00F4270B">
          <w:rPr>
            <w:rStyle w:val="a3"/>
            <w:lang w:val="en-US"/>
          </w:rPr>
          <w:t>tass</w:t>
        </w:r>
        <w:r w:rsidR="00E20480" w:rsidRPr="00327FFC">
          <w:rPr>
            <w:rStyle w:val="a3"/>
          </w:rPr>
          <w:t>.</w:t>
        </w:r>
        <w:r w:rsidR="00E20480" w:rsidRPr="00F4270B">
          <w:rPr>
            <w:rStyle w:val="a3"/>
            <w:lang w:val="en-US"/>
          </w:rPr>
          <w:t>ru</w:t>
        </w:r>
        <w:r w:rsidR="00E20480" w:rsidRPr="00327FFC">
          <w:rPr>
            <w:rStyle w:val="a3"/>
          </w:rPr>
          <w:t>/</w:t>
        </w:r>
        <w:r w:rsidR="00E20480" w:rsidRPr="00F4270B">
          <w:rPr>
            <w:rStyle w:val="a3"/>
            <w:lang w:val="en-US"/>
          </w:rPr>
          <w:t>obschestvo</w:t>
        </w:r>
        <w:r w:rsidR="00E20480" w:rsidRPr="00327FFC">
          <w:rPr>
            <w:rStyle w:val="a3"/>
          </w:rPr>
          <w:t>/27962587</w:t>
        </w:r>
      </w:hyperlink>
      <w:r w:rsidR="00E20480" w:rsidRPr="00327FFC">
        <w:t xml:space="preserve"> </w:t>
      </w:r>
    </w:p>
    <w:p w14:paraId="10771CCC" w14:textId="108420DA" w:rsidR="00725E40" w:rsidRPr="002B37BF" w:rsidRDefault="00725E40" w:rsidP="00725E40">
      <w:pPr>
        <w:pStyle w:val="2"/>
      </w:pPr>
      <w:bookmarkStart w:id="100" w:name="_Toc236206686"/>
      <w:r w:rsidRPr="002B37BF">
        <w:t>RT, 28.07.2026, Доцент Балынин: у работающих официально пенсионеров с августа вырастут пенсии</w:t>
      </w:r>
      <w:bookmarkEnd w:id="100"/>
    </w:p>
    <w:p w14:paraId="44988B10" w14:textId="77777777" w:rsidR="00725E40" w:rsidRPr="002B37BF" w:rsidRDefault="00725E40" w:rsidP="00136F32">
      <w:pPr>
        <w:pStyle w:val="3"/>
      </w:pPr>
      <w:bookmarkStart w:id="101" w:name="_Toc236206687"/>
      <w:r w:rsidRPr="002B37BF">
        <w:t>В августе вырастут страховые пенсии по старости у тех пенсионеров, которые в 2025 году официально работали. Об этом рассказал в беседе с RT доцент Финансового университета при правительстве России Игорь Балынин.</w:t>
      </w:r>
      <w:bookmarkEnd w:id="101"/>
    </w:p>
    <w:p w14:paraId="2B1BAD32" w14:textId="77777777" w:rsidR="00725E40" w:rsidRPr="002B37BF" w:rsidRDefault="00725E40" w:rsidP="00725E40">
      <w:r w:rsidRPr="002B37BF">
        <w:t>Он объяснил, что у неофициально работавших пенсионеров индивидуальные пенсионные коэффициенты не сформировались, а, значит, и увеличения страховых пенсий в августе 2026 года не будет.</w:t>
      </w:r>
    </w:p>
    <w:p w14:paraId="5FD01C79" w14:textId="77777777" w:rsidR="00725E40" w:rsidRPr="002B37BF" w:rsidRDefault="00725E40" w:rsidP="00725E40">
      <w:r w:rsidRPr="002B37BF">
        <w:t>У каждого пенсионера сумма увеличения будет индивидуальной, добавил специалист.</w:t>
      </w:r>
    </w:p>
    <w:p w14:paraId="4DE12878" w14:textId="7DC01031" w:rsidR="00725E40" w:rsidRPr="002B37BF" w:rsidRDefault="00F54F21" w:rsidP="00725E40">
      <w:r>
        <w:t>«</w:t>
      </w:r>
      <w:r w:rsidR="00725E40" w:rsidRPr="002B37BF">
        <w:t>Однако отмечу, что с учётом, во-первых, максимально учитываемого числа индивидуальных пенсионных коэффициентов (ИПК) в количестве 3, а, во-вторых, текущей стоимости одного в 156,76 рублей сумма августовского увеличения размера страховой пенсии по старости составит до 470,28 рублей</w:t>
      </w:r>
      <w:r>
        <w:t>»</w:t>
      </w:r>
      <w:r w:rsidR="00725E40" w:rsidRPr="002B37BF">
        <w:t>, - подчеркнул собеседник RT.</w:t>
      </w:r>
    </w:p>
    <w:p w14:paraId="51DA6D9E" w14:textId="77777777" w:rsidR="00725E40" w:rsidRPr="002B37BF" w:rsidRDefault="00725E40" w:rsidP="00725E40">
      <w:r w:rsidRPr="002B37BF">
        <w:t>Если в июле размер страховой пенсии у пенсионера равен 29 056 рубля, а размер беззаявительной корректировки в августе будет максимальным, то тогда размер страховой пенсии в августе составит 29 526,28 рублей, привёл пример эксперт.</w:t>
      </w:r>
    </w:p>
    <w:p w14:paraId="43AC2110" w14:textId="77777777" w:rsidR="00725E40" w:rsidRPr="002B37BF" w:rsidRDefault="00725E40" w:rsidP="00725E40">
      <w:r w:rsidRPr="002B37BF">
        <w:t>Он напомнил, что никакие заявления для проведения данной корректировки традиционно не потребуется подавать, все данные у Социального фонда России есть, повышение пройдёт автоматически.</w:t>
      </w:r>
    </w:p>
    <w:p w14:paraId="3D7D3469" w14:textId="77777777" w:rsidR="00725E40" w:rsidRPr="002B37BF" w:rsidRDefault="00725E40" w:rsidP="00725E40">
      <w:r w:rsidRPr="002B37BF">
        <w:t>Ранее россиянам объяснили, что стаж и пенсионные баллы можно докупить при их нехватке.</w:t>
      </w:r>
    </w:p>
    <w:p w14:paraId="5AA2C1D1" w14:textId="2F1FD670" w:rsidR="00725E40" w:rsidRPr="00280031" w:rsidRDefault="00F32F4E" w:rsidP="00725E40">
      <w:hyperlink r:id="rId33" w:history="1">
        <w:r w:rsidR="00725E40" w:rsidRPr="002B37BF">
          <w:rPr>
            <w:rStyle w:val="a3"/>
          </w:rPr>
          <w:t>https://russian.rt.com/russia/news/1662565-ekspert-pensii-avgust-povyshenie</w:t>
        </w:r>
      </w:hyperlink>
      <w:r w:rsidR="00725E40" w:rsidRPr="002B37BF">
        <w:t xml:space="preserve"> </w:t>
      </w:r>
    </w:p>
    <w:p w14:paraId="0659C0E0" w14:textId="3D32B502" w:rsidR="00280031" w:rsidRPr="002518E0" w:rsidRDefault="00280031" w:rsidP="00280031">
      <w:pPr>
        <w:pStyle w:val="2"/>
      </w:pPr>
      <w:bookmarkStart w:id="102" w:name="_Toc236206688"/>
      <w:r w:rsidRPr="002518E0">
        <w:lastRenderedPageBreak/>
        <w:t>ДумаТВ, 28.07.2026, Россиянам напомнили, кто может выйти на пенсию в 50 лет</w:t>
      </w:r>
      <w:bookmarkEnd w:id="102"/>
    </w:p>
    <w:p w14:paraId="3C490227" w14:textId="77777777" w:rsidR="00280031" w:rsidRPr="00280031" w:rsidRDefault="00280031" w:rsidP="00280031">
      <w:pPr>
        <w:pStyle w:val="3"/>
      </w:pPr>
      <w:bookmarkStart w:id="103" w:name="_Toc236206689"/>
      <w:r w:rsidRPr="00280031">
        <w:t>Член Комитета ГД по бюджету и налогам Никита Чаплин ("Единая Россия") напомнил, что в 2026 году право на досрочную пенсию сохраняется для нескольких категорий граждан.</w:t>
      </w:r>
      <w:bookmarkEnd w:id="103"/>
    </w:p>
    <w:p w14:paraId="57E47586" w14:textId="77777777" w:rsidR="00280031" w:rsidRPr="002518E0" w:rsidRDefault="00280031" w:rsidP="00280031">
      <w:r w:rsidRPr="002518E0">
        <w:t>Матери пятерых и более детей могут выйти на пенсию в 50 лет при стаже не менее 15 лет и наличии 30 пенсионных коэффициентов. Для матерей с четырьмя детьми возраст снижен до 56 лет, с тремя - до 57 лет. Матери, воспитавшие ребенка-инвалида до 8 лет, также выходят на пенсию с 50 лет. Отцы - с 55 лет. Льгота предоставляется только одному из родителей, статус инвалидности имеет значение, даже если он снят. Работа во вредных условиях: по списку №1 мужчины - с 50 лет, женщины - с 45 лет; по списку №2 мужчины - с 55 лет, женщины - с 50 лет. Жители Крайнего Севера, занятые в традиционных промыслах: мужчины - с 50 лет при стаже 25 лет, женщины - с 45 лет при стаже 20 лет,</w:t>
      </w:r>
    </w:p>
    <w:p w14:paraId="727D69F9" w14:textId="77777777" w:rsidR="00280031" w:rsidRPr="002518E0" w:rsidRDefault="00280031" w:rsidP="00280031">
      <w:r w:rsidRPr="002518E0">
        <w:t>написал Чаплин в своем Телеграм-канале.</w:t>
      </w:r>
    </w:p>
    <w:p w14:paraId="50575C8F" w14:textId="77777777" w:rsidR="00280031" w:rsidRPr="002518E0" w:rsidRDefault="00280031" w:rsidP="00280031">
      <w:r w:rsidRPr="002518E0">
        <w:t>По его словам, оформлять досрочную пенсию нужно в Социальном фонде через МФЦ, "Госуслуги" или лично в клиентской службе.</w:t>
      </w:r>
    </w:p>
    <w:p w14:paraId="5540DABB" w14:textId="13D00365" w:rsidR="00280031" w:rsidRPr="002518E0" w:rsidRDefault="00F32F4E" w:rsidP="00280031">
      <w:hyperlink r:id="rId34" w:history="1">
        <w:r w:rsidR="00280031" w:rsidRPr="00D80A32">
          <w:rPr>
            <w:rStyle w:val="a3"/>
            <w:lang w:val="en-US"/>
          </w:rPr>
          <w:t>https</w:t>
        </w:r>
        <w:r w:rsidR="00280031" w:rsidRPr="002518E0">
          <w:rPr>
            <w:rStyle w:val="a3"/>
          </w:rPr>
          <w:t>://</w:t>
        </w:r>
        <w:r w:rsidR="00280031" w:rsidRPr="00D80A32">
          <w:rPr>
            <w:rStyle w:val="a3"/>
            <w:lang w:val="en-US"/>
          </w:rPr>
          <w:t>dumatv</w:t>
        </w:r>
        <w:r w:rsidR="00280031" w:rsidRPr="002518E0">
          <w:rPr>
            <w:rStyle w:val="a3"/>
          </w:rPr>
          <w:t>.</w:t>
        </w:r>
        <w:r w:rsidR="00280031" w:rsidRPr="00D80A32">
          <w:rPr>
            <w:rStyle w:val="a3"/>
            <w:lang w:val="en-US"/>
          </w:rPr>
          <w:t>ru</w:t>
        </w:r>
        <w:r w:rsidR="00280031" w:rsidRPr="002518E0">
          <w:rPr>
            <w:rStyle w:val="a3"/>
          </w:rPr>
          <w:t>/</w:t>
        </w:r>
        <w:r w:rsidR="00280031" w:rsidRPr="00D80A32">
          <w:rPr>
            <w:rStyle w:val="a3"/>
            <w:lang w:val="en-US"/>
          </w:rPr>
          <w:t>news</w:t>
        </w:r>
        <w:r w:rsidR="00280031" w:rsidRPr="002518E0">
          <w:rPr>
            <w:rStyle w:val="a3"/>
          </w:rPr>
          <w:t>/</w:t>
        </w:r>
        <w:r w:rsidR="00280031" w:rsidRPr="00D80A32">
          <w:rPr>
            <w:rStyle w:val="a3"/>
            <w:lang w:val="en-US"/>
          </w:rPr>
          <w:t>rossiyanam</w:t>
        </w:r>
        <w:r w:rsidR="00280031" w:rsidRPr="002518E0">
          <w:rPr>
            <w:rStyle w:val="a3"/>
          </w:rPr>
          <w:t>-</w:t>
        </w:r>
        <w:r w:rsidR="00280031" w:rsidRPr="00D80A32">
          <w:rPr>
            <w:rStyle w:val="a3"/>
            <w:lang w:val="en-US"/>
          </w:rPr>
          <w:t>napomnili</w:t>
        </w:r>
        <w:r w:rsidR="00280031" w:rsidRPr="002518E0">
          <w:rPr>
            <w:rStyle w:val="a3"/>
          </w:rPr>
          <w:t>--</w:t>
        </w:r>
        <w:r w:rsidR="00280031" w:rsidRPr="00D80A32">
          <w:rPr>
            <w:rStyle w:val="a3"/>
            <w:lang w:val="en-US"/>
          </w:rPr>
          <w:t>kto</w:t>
        </w:r>
        <w:r w:rsidR="00280031" w:rsidRPr="002518E0">
          <w:rPr>
            <w:rStyle w:val="a3"/>
          </w:rPr>
          <w:t>-</w:t>
        </w:r>
        <w:r w:rsidR="00280031" w:rsidRPr="00D80A32">
          <w:rPr>
            <w:rStyle w:val="a3"/>
            <w:lang w:val="en-US"/>
          </w:rPr>
          <w:t>mozhet</w:t>
        </w:r>
        <w:r w:rsidR="00280031" w:rsidRPr="002518E0">
          <w:rPr>
            <w:rStyle w:val="a3"/>
          </w:rPr>
          <w:t>-</w:t>
        </w:r>
        <w:r w:rsidR="00280031" w:rsidRPr="00D80A32">
          <w:rPr>
            <w:rStyle w:val="a3"/>
            <w:lang w:val="en-US"/>
          </w:rPr>
          <w:t>viiti</w:t>
        </w:r>
        <w:r w:rsidR="00280031" w:rsidRPr="002518E0">
          <w:rPr>
            <w:rStyle w:val="a3"/>
          </w:rPr>
          <w:t>-</w:t>
        </w:r>
        <w:r w:rsidR="00280031" w:rsidRPr="00D80A32">
          <w:rPr>
            <w:rStyle w:val="a3"/>
            <w:lang w:val="en-US"/>
          </w:rPr>
          <w:t>na</w:t>
        </w:r>
        <w:r w:rsidR="00280031" w:rsidRPr="002518E0">
          <w:rPr>
            <w:rStyle w:val="a3"/>
          </w:rPr>
          <w:t>-</w:t>
        </w:r>
        <w:r w:rsidR="00280031" w:rsidRPr="00D80A32">
          <w:rPr>
            <w:rStyle w:val="a3"/>
            <w:lang w:val="en-US"/>
          </w:rPr>
          <w:t>pensiyu</w:t>
        </w:r>
        <w:r w:rsidR="00280031" w:rsidRPr="002518E0">
          <w:rPr>
            <w:rStyle w:val="a3"/>
          </w:rPr>
          <w:t>-</w:t>
        </w:r>
        <w:r w:rsidR="00280031" w:rsidRPr="00D80A32">
          <w:rPr>
            <w:rStyle w:val="a3"/>
            <w:lang w:val="en-US"/>
          </w:rPr>
          <w:t>v</w:t>
        </w:r>
        <w:r w:rsidR="00280031" w:rsidRPr="002518E0">
          <w:rPr>
            <w:rStyle w:val="a3"/>
          </w:rPr>
          <w:t>-50-</w:t>
        </w:r>
        <w:r w:rsidR="00280031" w:rsidRPr="00D80A32">
          <w:rPr>
            <w:rStyle w:val="a3"/>
            <w:lang w:val="en-US"/>
          </w:rPr>
          <w:t>let</w:t>
        </w:r>
      </w:hyperlink>
      <w:r w:rsidR="00280031" w:rsidRPr="002518E0">
        <w:t xml:space="preserve"> </w:t>
      </w:r>
    </w:p>
    <w:p w14:paraId="0BD75215" w14:textId="58AA3837" w:rsidR="00CC12ED" w:rsidRPr="00CC12ED" w:rsidRDefault="00CC12ED" w:rsidP="00CC12ED">
      <w:pPr>
        <w:pStyle w:val="2"/>
      </w:pPr>
      <w:bookmarkStart w:id="104" w:name="_Toc236206690"/>
      <w:r w:rsidRPr="00CC12ED">
        <w:t>Банки.Ру, 28.07.2026</w:t>
      </w:r>
      <w:r w:rsidRPr="00091424">
        <w:t xml:space="preserve">, </w:t>
      </w:r>
      <w:r w:rsidRPr="00CC12ED">
        <w:t>Минимальная пенсия в России в 2026 году: размер выплат по регионам</w:t>
      </w:r>
      <w:bookmarkEnd w:id="104"/>
    </w:p>
    <w:p w14:paraId="5E74B490" w14:textId="77777777" w:rsidR="00CC12ED" w:rsidRPr="00CC12ED" w:rsidRDefault="00CC12ED" w:rsidP="00CC12ED">
      <w:pPr>
        <w:pStyle w:val="3"/>
      </w:pPr>
      <w:bookmarkStart w:id="105" w:name="_Toc236206691"/>
      <w:r w:rsidRPr="00CC12ED">
        <w:t>Минимальная социальная пенсия в России в 2026 году - 9424,12 рубля. Столько получают те, у кого нет необходимого стажа и пенсионных баллов. Тем, кто заработал право на страховую пенсию, государство гарантирует 14 287,49 рубля, а с учетом доплаты до прожиточного минимума - 16 288 рублей. Но даже эти цифры не окончательные: они могут различаться на тысячи рублей в зависимости от места жительства и статуса занятости. Разберемся, из чего складывается минимальная пенсия, кому положена социальная доплата, почему выплаты в регионах различаются на десятки тысяч рублей и как можно увеличить будущую пенсию.</w:t>
      </w:r>
      <w:bookmarkEnd w:id="105"/>
    </w:p>
    <w:p w14:paraId="3E3FD659" w14:textId="77777777" w:rsidR="00CC12ED" w:rsidRPr="00CC12ED" w:rsidRDefault="00CC12ED" w:rsidP="00CC12ED">
      <w:r w:rsidRPr="00CC12ED">
        <w:t>Что такое минимальная пенсия и кому она положена</w:t>
      </w:r>
    </w:p>
    <w:p w14:paraId="320EEC99" w14:textId="77777777" w:rsidR="00CC12ED" w:rsidRPr="00CC12ED" w:rsidRDefault="00CC12ED" w:rsidP="00CC12ED">
      <w:r w:rsidRPr="00CC12ED">
        <w:t>Понятие «минимальная пенсия» в российском законодательстве формально отсутствует - вместо него используют привязку к прожиточному минимуму пенсионера (ПМП). Проще говоря, минимальная пенсия - это не фиксированная сумма, а планка, ниже которой государство не может опустить выплаты. Законодательно этот уровень не называют «пенсией», потому что он зависит от региона и меняется ежегодно. По сути это гарантия, что неработающий пенсионер получит не меньше определенной суммы, для базового выживания.</w:t>
      </w:r>
    </w:p>
    <w:p w14:paraId="01978260" w14:textId="77777777" w:rsidR="00CC12ED" w:rsidRPr="00091424" w:rsidRDefault="00CC12ED" w:rsidP="00CC12ED">
      <w:r w:rsidRPr="00CC12ED">
        <w:t xml:space="preserve">Такая выплата положена в первую очередь неработающим пенсионерам, у которых нет достаточного стажа или накопленных пенсионных баллов. </w:t>
      </w:r>
      <w:r w:rsidRPr="00091424">
        <w:t xml:space="preserve">Если человек не успел набрать минимальные 15 лет стажа и 30 баллов , он не получает страховую пенсию - вместо этого ему назначают социальную. Именно она и становится «минимальной». При </w:t>
      </w:r>
      <w:r w:rsidRPr="00091424">
        <w:lastRenderedPageBreak/>
        <w:t>этом если общая сумма выплат (пенсия + другие доплаты) не дотягивает до прожиточного минимума пенсионера, государство нивелирует разницу с помощью федеральной или региональной доплаты.</w:t>
      </w:r>
    </w:p>
    <w:p w14:paraId="2C7159B8" w14:textId="77777777" w:rsidR="00CC12ED" w:rsidRPr="00091424" w:rsidRDefault="00CC12ED" w:rsidP="00CC12ED">
      <w:r w:rsidRPr="00091424">
        <w:t>На 1 апреля 2026 года число пенсионеров в России превысило 40,4 млн человек . Доплату до прожиточного минимума получают 6,1 млн человек . И хотя сама цифра «минимальной пенсии» варьируется от региона, например в Москве - 18 971 рубль, в Ивановской области - 15 311 рублей, общий принцип выплат одинаков: чем ниже суммарный доход пенсионера, тем больше доплачивает бюджет.</w:t>
      </w:r>
    </w:p>
    <w:p w14:paraId="138BAE35" w14:textId="77777777" w:rsidR="00CC12ED" w:rsidRPr="00091424" w:rsidRDefault="00CC12ED" w:rsidP="00CC12ED">
      <w:r w:rsidRPr="00091424">
        <w:t>Получается, что минимальная пенсия - это не конкретная сумма, а механизм социальной защиты, который гарантирует, что человек не окажется за чертой бедности и может рассчитывать на прожиточный минимум.</w:t>
      </w:r>
    </w:p>
    <w:p w14:paraId="70A6D55F" w14:textId="77777777" w:rsidR="00CC12ED" w:rsidRPr="00091424" w:rsidRDefault="00CC12ED" w:rsidP="00CC12ED">
      <w:r w:rsidRPr="00091424">
        <w:t>Пенсию и социальную доплату можно получать на банковскую карту. При выборе стоит сравнить стоимость обслуживания, условия снятия наличных, кэшбэк за повседневные покупки и начисление процентов на остаток.</w:t>
      </w:r>
    </w:p>
    <w:p w14:paraId="4B5482DA" w14:textId="77777777" w:rsidR="00CC12ED" w:rsidRPr="00091424" w:rsidRDefault="00CC12ED" w:rsidP="00CC12ED">
      <w:r w:rsidRPr="00091424">
        <w:t>Получите 1000 бонусов</w:t>
      </w:r>
    </w:p>
    <w:p w14:paraId="042CC57B" w14:textId="77777777" w:rsidR="00CC12ED" w:rsidRPr="00091424" w:rsidRDefault="00CC12ED" w:rsidP="00CC12ED">
      <w:r w:rsidRPr="00091424">
        <w:t>Дарим бонусы за оформление дебетовой карты в приложении Банки.ру</w:t>
      </w:r>
    </w:p>
    <w:p w14:paraId="44A0C2D2" w14:textId="77777777" w:rsidR="00CC12ED" w:rsidRPr="00091424" w:rsidRDefault="00CC12ED" w:rsidP="00CC12ED">
      <w:r w:rsidRPr="00091424">
        <w:t>Подробнее об акции</w:t>
      </w:r>
    </w:p>
    <w:p w14:paraId="665EC289" w14:textId="77777777" w:rsidR="00CC12ED" w:rsidRPr="00091424" w:rsidRDefault="00CC12ED" w:rsidP="00CC12ED">
      <w:r w:rsidRPr="00091424">
        <w:t>Виды пенсий в России</w:t>
      </w:r>
    </w:p>
    <w:p w14:paraId="5C59F036" w14:textId="77777777" w:rsidR="00CC12ED" w:rsidRPr="00091424" w:rsidRDefault="00CC12ED" w:rsidP="00CC12ED">
      <w:r w:rsidRPr="00091424">
        <w:t>В России есть три основных вида пенсий:</w:t>
      </w:r>
    </w:p>
    <w:p w14:paraId="01613DC9" w14:textId="77777777" w:rsidR="00CC12ED" w:rsidRPr="00091424" w:rsidRDefault="00CC12ED" w:rsidP="00CC12ED">
      <w:r w:rsidRPr="00091424">
        <w:t>•</w:t>
      </w:r>
      <w:r w:rsidRPr="00091424">
        <w:tab/>
        <w:t xml:space="preserve"> страховая - самая распространенная. Для нее нужны определенные пенсионные баллы и стаж и достижение пенсионного возраста;</w:t>
      </w:r>
    </w:p>
    <w:p w14:paraId="0A8BE64B" w14:textId="77777777" w:rsidR="00CC12ED" w:rsidRPr="00091424" w:rsidRDefault="00CC12ED" w:rsidP="00CC12ED">
      <w:r w:rsidRPr="00091424">
        <w:t>•</w:t>
      </w:r>
      <w:r w:rsidRPr="00091424">
        <w:tab/>
        <w:t xml:space="preserve"> социальная - для тех, кто не набрал нужных баллов или стажа. Ее выплачивают на пять лет позже, и она часто равна прожиточному минимуму пенсионера;</w:t>
      </w:r>
    </w:p>
    <w:p w14:paraId="340E8D69" w14:textId="77777777" w:rsidR="00CC12ED" w:rsidRPr="00091424" w:rsidRDefault="00CC12ED" w:rsidP="00CC12ED">
      <w:r w:rsidRPr="00091424">
        <w:t>•</w:t>
      </w:r>
      <w:r w:rsidRPr="00091424">
        <w:tab/>
        <w:t xml:space="preserve"> государственная - особая категория для отдельных групп: военнослужащих, госслужащих, участников ликвидации аварий на ЧАЭС, космонавтов и других. </w:t>
      </w:r>
    </w:p>
    <w:p w14:paraId="2D53C309" w14:textId="77777777" w:rsidR="00CC12ED" w:rsidRPr="00091424" w:rsidRDefault="00CC12ED" w:rsidP="00CC12ED">
      <w:r w:rsidRPr="00091424">
        <w:t>Ключевое различие между выплатами - условия назначения и размер: страховая зависит от заработка и стажа, государственная - от статуса и выслуги, а социальная пенсия - фиксирована.</w:t>
      </w:r>
    </w:p>
    <w:p w14:paraId="016DEFDA" w14:textId="77777777" w:rsidR="00CC12ED" w:rsidRPr="00091424" w:rsidRDefault="00CC12ED" w:rsidP="00CC12ED">
      <w:r w:rsidRPr="00091424">
        <w:t>Условия для получения пенсии в 2026 году</w:t>
      </w:r>
    </w:p>
    <w:p w14:paraId="7197232B" w14:textId="77777777" w:rsidR="00CC12ED" w:rsidRPr="00091424" w:rsidRDefault="00CC12ED" w:rsidP="00CC12ED">
      <w:r w:rsidRPr="00091424">
        <w:t>С видами пенсий разобрались, теперь можно спросить, что мне сделать, чтобы получить право на выплату? В 2026 году правила для тех, кто только выходит на заслуженный отдых, остаются привычными.</w:t>
      </w:r>
    </w:p>
    <w:p w14:paraId="4E2D2E2E" w14:textId="77777777" w:rsidR="00CC12ED" w:rsidRPr="00091424" w:rsidRDefault="00CC12ED" w:rsidP="00CC12ED">
      <w:r w:rsidRPr="00091424">
        <w:t>Достижение пенсионного возраста. В 2026 году возраст выхода на пенсию продолжает повышаться. В этом году на общих основаниях женщины 1967 года рождения выходят в 59 лет, а мужчины 1962 года рождения - в 64 года. Но это только первое из трех условий.</w:t>
      </w:r>
    </w:p>
    <w:p w14:paraId="36518A94" w14:textId="77777777" w:rsidR="00CC12ED" w:rsidRPr="00091424" w:rsidRDefault="00CC12ED" w:rsidP="00CC12ED">
      <w:r w:rsidRPr="00091424">
        <w:t>Страховой стаж не менее 15 лет. Сюда входят периоды официальной работы, за которые работодатель платил страховые взносы, а также некоторые нестраховые периоды: служба в армии по призыву, уход за ребенком до полутора лет или за человеком с инвалидностью первой группы.</w:t>
      </w:r>
    </w:p>
    <w:p w14:paraId="713E30DF" w14:textId="77777777" w:rsidR="00CC12ED" w:rsidRPr="00091424" w:rsidRDefault="00CC12ED" w:rsidP="00CC12ED">
      <w:r w:rsidRPr="00091424">
        <w:lastRenderedPageBreak/>
        <w:t>Минимум 30 пенсионных баллов. Баллы начисляют за каждый год работы, и чем выше официальная зарплата, тем больше баллов. Если часть дохода выплачивают «в конверте», баллы за нее, естественно, не начисляются.</w:t>
      </w:r>
    </w:p>
    <w:p w14:paraId="79E5C46F" w14:textId="77777777" w:rsidR="00CC12ED" w:rsidRPr="00091424" w:rsidRDefault="00CC12ED" w:rsidP="00CC12ED">
      <w:r w:rsidRPr="00091424">
        <w:t>Если хотя бы одно из трех условий не выполнено, страховую пенсию не назначат. В этом случае можно доработать недостающие показатели, например накопить стаж или баллы, продолжив трудовую деятельность. Или дождаться возраста, дающего право на социальную пенсию по старости. Ее назначают на пять лет позже страховой, то есть в 2026 году - женщинам в 64 года, мужчинам в 69 лет. Размер такой пенсии, как мы уже говорили, привязан к прожиточному минимуму пенсионера.</w:t>
      </w:r>
    </w:p>
    <w:p w14:paraId="7EADC60A" w14:textId="77777777" w:rsidR="00CC12ED" w:rsidRPr="00091424" w:rsidRDefault="00CC12ED" w:rsidP="00CC12ED">
      <w:r w:rsidRPr="00091424">
        <w:t>Далее разберем, из чего конкретно складывается минимальный размер пенсии. Это важно, потому что даже при выполнении всех требований сумма выплат может оказаться разной.</w:t>
      </w:r>
    </w:p>
    <w:p w14:paraId="6B93673D" w14:textId="77777777" w:rsidR="00CC12ED" w:rsidRPr="00091424" w:rsidRDefault="00CC12ED" w:rsidP="00CC12ED">
      <w:r w:rsidRPr="00091424">
        <w:t>Из чего складывается минимальная пенсия</w:t>
      </w:r>
    </w:p>
    <w:p w14:paraId="10EC87DF" w14:textId="77777777" w:rsidR="00CC12ED" w:rsidRPr="00091424" w:rsidRDefault="00CC12ED" w:rsidP="00CC12ED">
      <w:r w:rsidRPr="00091424">
        <w:t>Если вы выполнили все три условия, то страховая пенсия рассчитывается по единой формуле и выглядит так:</w:t>
      </w:r>
    </w:p>
    <w:p w14:paraId="5D254177" w14:textId="77777777" w:rsidR="00CC12ED" w:rsidRPr="00091424" w:rsidRDefault="00CC12ED" w:rsidP="00CC12ED">
      <w:r w:rsidRPr="00091424">
        <w:t>СП = ИПК Ч СПК + ФВ , где:</w:t>
      </w:r>
    </w:p>
    <w:p w14:paraId="794D48B2" w14:textId="77777777" w:rsidR="00CC12ED" w:rsidRPr="00091424" w:rsidRDefault="00CC12ED" w:rsidP="00CC12ED">
      <w:r w:rsidRPr="00091424">
        <w:t>СП - страховая пенсия по старости;</w:t>
      </w:r>
    </w:p>
    <w:p w14:paraId="24EAC608" w14:textId="77777777" w:rsidR="00CC12ED" w:rsidRPr="00091424" w:rsidRDefault="00CC12ED" w:rsidP="00CC12ED">
      <w:r w:rsidRPr="00091424">
        <w:t>ИПК - сумма накопленных пенсионных баллов;</w:t>
      </w:r>
    </w:p>
    <w:p w14:paraId="5DBBF400" w14:textId="77777777" w:rsidR="00CC12ED" w:rsidRPr="00091424" w:rsidRDefault="00CC12ED" w:rsidP="00CC12ED">
      <w:r w:rsidRPr="00091424">
        <w:t>СПК - стоимость одного балла (в 2026 году - 156,76 рубля);</w:t>
      </w:r>
    </w:p>
    <w:p w14:paraId="0E8C8EB4" w14:textId="77777777" w:rsidR="00CC12ED" w:rsidRPr="00091424" w:rsidRDefault="00CC12ED" w:rsidP="00CC12ED">
      <w:r w:rsidRPr="00091424">
        <w:t>ФВ - фиксированная выплата (в 2026 году - 9584,69 рубля).</w:t>
      </w:r>
    </w:p>
    <w:p w14:paraId="414B35AE" w14:textId="77777777" w:rsidR="00CC12ED" w:rsidRPr="00091424" w:rsidRDefault="00CC12ED" w:rsidP="00CC12ED">
      <w:r w:rsidRPr="00091424">
        <w:t>По этой формуле минимальный размер страховой пенсии в 2026 году составляет 14 287,49 рубля.</w:t>
      </w:r>
    </w:p>
    <w:p w14:paraId="7D572714" w14:textId="77777777" w:rsidR="00CC12ED" w:rsidRPr="00091424" w:rsidRDefault="00CC12ED" w:rsidP="00CC12ED">
      <w:r w:rsidRPr="00091424">
        <w:t xml:space="preserve">Как получилась эта цифра? </w:t>
      </w:r>
    </w:p>
    <w:p w14:paraId="1383266D" w14:textId="77777777" w:rsidR="00CC12ED" w:rsidRPr="00091424" w:rsidRDefault="00CC12ED" w:rsidP="00CC12ED">
      <w:r w:rsidRPr="00091424">
        <w:t>•</w:t>
      </w:r>
      <w:r w:rsidRPr="00091424">
        <w:tab/>
        <w:t xml:space="preserve"> Умножаем 30 баллов (минимум) на 156,76 рубля - получаем 4702,8 рубля. </w:t>
      </w:r>
    </w:p>
    <w:p w14:paraId="2965D653" w14:textId="77777777" w:rsidR="00CC12ED" w:rsidRPr="00091424" w:rsidRDefault="00CC12ED" w:rsidP="00CC12ED">
      <w:r w:rsidRPr="00091424">
        <w:t>•</w:t>
      </w:r>
      <w:r w:rsidRPr="00091424">
        <w:tab/>
        <w:t xml:space="preserve"> Прибавляем фиксированную выплату 9584,69 рубля. </w:t>
      </w:r>
    </w:p>
    <w:p w14:paraId="42DC06DE" w14:textId="77777777" w:rsidR="00CC12ED" w:rsidRPr="00091424" w:rsidRDefault="00CC12ED" w:rsidP="00CC12ED">
      <w:r w:rsidRPr="00091424">
        <w:t>•</w:t>
      </w:r>
      <w:r w:rsidRPr="00091424">
        <w:tab/>
        <w:t xml:space="preserve"> Итог - 14 287,49 рубля. </w:t>
      </w:r>
    </w:p>
    <w:p w14:paraId="0E004EE3" w14:textId="77777777" w:rsidR="00CC12ED" w:rsidRPr="00091424" w:rsidRDefault="00CC12ED" w:rsidP="00CC12ED">
      <w:r w:rsidRPr="00091424">
        <w:t>Столько денег в месяц получит человек, который выполнил минимальные требования по стажу и баллам.</w:t>
      </w:r>
    </w:p>
    <w:p w14:paraId="3CDF24F2" w14:textId="77777777" w:rsidR="00CC12ED" w:rsidRPr="00091424" w:rsidRDefault="00CC12ED" w:rsidP="00CC12ED">
      <w:r w:rsidRPr="00091424">
        <w:t>Но что, если баллов или стажа не хватает? Тогда назначают социальную пенсию. Размер социальной пенсии в России в 2026 году составляет 9424,12 рубля. Однако это еще не окончательная сумма: если она ниже прожиточного минимума пенсионера в регионе, государство доплачивает разницу. В итоге на руки человек все равно получает не меньше регионального прожиточного минимума.</w:t>
      </w:r>
    </w:p>
    <w:p w14:paraId="57992085" w14:textId="77777777" w:rsidR="00CC12ED" w:rsidRPr="00091424" w:rsidRDefault="00CC12ED" w:rsidP="00CC12ED">
      <w:r w:rsidRPr="00091424">
        <w:t>Индивидуальный пенсионный коэффициент (ИПК)</w:t>
      </w:r>
    </w:p>
    <w:p w14:paraId="28816888" w14:textId="77777777" w:rsidR="00CC12ED" w:rsidRPr="00091424" w:rsidRDefault="00CC12ED" w:rsidP="00CC12ED">
      <w:r w:rsidRPr="00091424">
        <w:t>В формуле страховой пенсии важную роль играют пенсионные баллы - они называются индивидуальным пенсионным коэффициентом (ИПК). Именно от их количества зависит, на сколько сумма выплаты превысит фиксированную часть. Баллы начисляют за каждый год официальной работы, человек получает определенное количество ИПК. Формула расчета за год такая:</w:t>
      </w:r>
    </w:p>
    <w:p w14:paraId="0793F78F" w14:textId="77777777" w:rsidR="00CC12ED" w:rsidRPr="00091424" w:rsidRDefault="00CC12ED" w:rsidP="00CC12ED">
      <w:r w:rsidRPr="00091424">
        <w:lastRenderedPageBreak/>
        <w:t>ИПК год = (Сумма страховых взносов от работодателя / Предельная сумма взносов) Ч 10.</w:t>
      </w:r>
    </w:p>
    <w:p w14:paraId="528CEDBC" w14:textId="77777777" w:rsidR="00CC12ED" w:rsidRPr="00091424" w:rsidRDefault="00CC12ED" w:rsidP="00CC12ED">
      <w:r w:rsidRPr="00091424">
        <w:t>Получается, что чем выше ваша «белая» зарплата, тем больше взносов перечисляет работодатель и тем больше баллов вы зарабатываете. Но есть и потолок: за год можно накопить максимум 10 баллов. Это значит, что даже при очень высоком доходе сверх определенного порога баллы не начисляют. А еще баллы дают не только за работу. Закон засчитывает так называемые нестраховые периоды:</w:t>
      </w:r>
    </w:p>
    <w:p w14:paraId="03891566" w14:textId="77777777" w:rsidR="00CC12ED" w:rsidRPr="00091424" w:rsidRDefault="00CC12ED" w:rsidP="00CC12ED">
      <w:r w:rsidRPr="00091424">
        <w:t>•</w:t>
      </w:r>
      <w:r w:rsidRPr="00091424">
        <w:tab/>
        <w:t xml:space="preserve"> служба в армии по призыву - 1,8 балла за год;</w:t>
      </w:r>
    </w:p>
    <w:p w14:paraId="3D06A433" w14:textId="77777777" w:rsidR="00CC12ED" w:rsidRPr="00091424" w:rsidRDefault="00CC12ED" w:rsidP="00CC12ED">
      <w:r w:rsidRPr="00091424">
        <w:t>•</w:t>
      </w:r>
      <w:r w:rsidRPr="00091424">
        <w:tab/>
        <w:t xml:space="preserve"> уход за первым ребенком до полутора лет - также 1,8 балла за год;</w:t>
      </w:r>
    </w:p>
    <w:p w14:paraId="42D61091" w14:textId="77777777" w:rsidR="00CC12ED" w:rsidRPr="00091424" w:rsidRDefault="00CC12ED" w:rsidP="00CC12ED">
      <w:r w:rsidRPr="00091424">
        <w:t>•</w:t>
      </w:r>
      <w:r w:rsidRPr="00091424">
        <w:tab/>
        <w:t xml:space="preserve"> за вторым ребенком - 3,6 балла за год;</w:t>
      </w:r>
    </w:p>
    <w:p w14:paraId="294674ED" w14:textId="77777777" w:rsidR="00CC12ED" w:rsidRPr="00091424" w:rsidRDefault="00CC12ED" w:rsidP="00CC12ED">
      <w:r w:rsidRPr="00091424">
        <w:t>•</w:t>
      </w:r>
      <w:r w:rsidRPr="00091424">
        <w:tab/>
        <w:t xml:space="preserve"> за третьим и четвертым - 5,4 балла за год;</w:t>
      </w:r>
    </w:p>
    <w:p w14:paraId="0F00714E" w14:textId="77777777" w:rsidR="00CC12ED" w:rsidRPr="00091424" w:rsidRDefault="00CC12ED" w:rsidP="00CC12ED">
      <w:r w:rsidRPr="00091424">
        <w:t>•</w:t>
      </w:r>
      <w:r w:rsidRPr="00091424">
        <w:tab/>
        <w:t xml:space="preserve"> уход за человеком с инвалидностью первой группы или пожилым старше 80 лет - 1,8 балла за год.</w:t>
      </w:r>
    </w:p>
    <w:p w14:paraId="1F078292" w14:textId="77777777" w:rsidR="00CC12ED" w:rsidRPr="00091424" w:rsidRDefault="00CC12ED" w:rsidP="00CC12ED">
      <w:r w:rsidRPr="00091424">
        <w:t>Все эти баллы суммируются с теми, что накоплены за работу. Если человек, к примеру, отслужил в армии и сидел в декрете с двумя детьми, он получает несколько дополнительных баллов.</w:t>
      </w:r>
    </w:p>
    <w:p w14:paraId="7E28EE95" w14:textId="77777777" w:rsidR="00CC12ED" w:rsidRPr="00091424" w:rsidRDefault="00CC12ED" w:rsidP="00CC12ED">
      <w:r w:rsidRPr="00091424">
        <w:t>Получается, что пенсионные баллы - это тот самый измеритель вашего трудового вклада (и некоторых социально значимых периодов) в будущую пенсию. И чем их больше, тем выше страховая выплата.</w:t>
      </w:r>
    </w:p>
    <w:p w14:paraId="0355B847" w14:textId="77777777" w:rsidR="00CC12ED" w:rsidRPr="00091424" w:rsidRDefault="00CC12ED" w:rsidP="00CC12ED">
      <w:r w:rsidRPr="00091424">
        <w:t>Минимальный размер пенсии в 2026 году</w:t>
      </w:r>
    </w:p>
    <w:p w14:paraId="0A8B2FB9" w14:textId="77777777" w:rsidR="00CC12ED" w:rsidRPr="00091424" w:rsidRDefault="00CC12ED" w:rsidP="00CC12ED">
      <w:r w:rsidRPr="00091424">
        <w:t>Главный ориентир для неработающих пенсионеров - прожиточный минимум пенсионера (ПМП). В 2026 году в среднем по России он составляет 16 288 рублей.</w:t>
      </w:r>
    </w:p>
    <w:p w14:paraId="18B27AF7" w14:textId="77777777" w:rsidR="00CC12ED" w:rsidRPr="00091424" w:rsidRDefault="00CC12ED" w:rsidP="00CC12ED">
      <w:r w:rsidRPr="00091424">
        <w:t>Если человек заработал минимальные 30 баллов и 15 лет стажа, его страховая пенсия составит 14 287,49 рубля - это тот самый расчет по формуле. Однако на руки он получит не эту сумму, а 16 288 рублей, потому что Социальный фонд добавит федеральную доплату.</w:t>
      </w:r>
    </w:p>
    <w:p w14:paraId="12241666" w14:textId="77777777" w:rsidR="00CC12ED" w:rsidRPr="00091424" w:rsidRDefault="00CC12ED" w:rsidP="00CC12ED">
      <w:r w:rsidRPr="00091424">
        <w:t>Может ли пенсия быть ниже прожиточного минимума? Да, может, но только в одном случае - если пенсионер продолжает работать. Работающим пенсионерам доплата до прожиточного минимума не положена . Считается, что они получают доход от трудовой деятельности. Также доплату не получают пенсионеры с видом на жительство за рубежом.</w:t>
      </w:r>
    </w:p>
    <w:p w14:paraId="0D7BF12B" w14:textId="77777777" w:rsidR="00CC12ED" w:rsidRPr="00091424" w:rsidRDefault="00CC12ED" w:rsidP="00CC12ED">
      <w:r w:rsidRPr="00091424">
        <w:t>Для всех остальных неработающих пенсионеров правило одинаково: какую бы пенсию ни насчитали по формуле, на руки вы получите не меньше 16 288 рублей. Это и есть фактический минимальный размер пенсии в России в 2026 году.</w:t>
      </w:r>
    </w:p>
    <w:p w14:paraId="66DFB53E" w14:textId="77777777" w:rsidR="00CC12ED" w:rsidRPr="00091424" w:rsidRDefault="00CC12ED" w:rsidP="00CC12ED">
      <w:r w:rsidRPr="00091424">
        <w:t>Однако 16 288 рублей - это среднероссийский показатель. В регионах суммы могут быть другими.</w:t>
      </w:r>
    </w:p>
    <w:p w14:paraId="2F38F553" w14:textId="77777777" w:rsidR="00CC12ED" w:rsidRPr="00091424" w:rsidRDefault="00CC12ED" w:rsidP="00CC12ED">
      <w:r w:rsidRPr="00091424">
        <w:t>Минимальный размер пенсий в разных регионах России</w:t>
      </w:r>
    </w:p>
    <w:p w14:paraId="372836E9" w14:textId="77777777" w:rsidR="00CC12ED" w:rsidRPr="00091424" w:rsidRDefault="00CC12ED" w:rsidP="00CC12ED">
      <w:r w:rsidRPr="00091424">
        <w:t>Прожиточный минимум пенсионера устанавливают отдельно для каждого субъекта РФ. От него зависит и федеральная, и региональная доплата. Поэтому минимальная пенсия в разных уголках страны может отличаться в разы.</w:t>
      </w:r>
    </w:p>
    <w:p w14:paraId="1CCF669B" w14:textId="77777777" w:rsidR="00CC12ED" w:rsidRPr="00091424" w:rsidRDefault="00CC12ED" w:rsidP="00CC12ED">
      <w:r w:rsidRPr="00091424">
        <w:lastRenderedPageBreak/>
        <w:t>Вот актуальные суммы прожиточного минимума пенсионера в 2026 году.</w:t>
      </w:r>
    </w:p>
    <w:p w14:paraId="5BA0199B" w14:textId="77777777" w:rsidR="00CC12ED" w:rsidRPr="00091424" w:rsidRDefault="00CC12ED" w:rsidP="00CC12ED">
      <w:r w:rsidRPr="00091424">
        <w:t xml:space="preserve">   Субъект РФ</w:t>
      </w:r>
      <w:r w:rsidRPr="00091424">
        <w:tab/>
        <w:t xml:space="preserve">   Прожиточный минимум для пенсионеров в 2026 году</w:t>
      </w:r>
    </w:p>
    <w:p w14:paraId="28032C39" w14:textId="77777777" w:rsidR="00CC12ED" w:rsidRPr="00091424" w:rsidRDefault="00CC12ED" w:rsidP="00CC12ED">
      <w:r w:rsidRPr="00091424">
        <w:t xml:space="preserve">   Алтайский край</w:t>
      </w:r>
      <w:r w:rsidRPr="00091424">
        <w:tab/>
        <w:t xml:space="preserve">   14 496 рублей</w:t>
      </w:r>
    </w:p>
    <w:p w14:paraId="1CC4432D" w14:textId="77777777" w:rsidR="00CC12ED" w:rsidRPr="00091424" w:rsidRDefault="00CC12ED" w:rsidP="00CC12ED">
      <w:r w:rsidRPr="00091424">
        <w:t xml:space="preserve">   Амурская область</w:t>
      </w:r>
      <w:r w:rsidRPr="00091424">
        <w:tab/>
        <w:t xml:space="preserve">   18 731 рубль</w:t>
      </w:r>
    </w:p>
    <w:p w14:paraId="3051DF3A" w14:textId="77777777" w:rsidR="00CC12ED" w:rsidRPr="00091424" w:rsidRDefault="00CC12ED" w:rsidP="00CC12ED">
      <w:r w:rsidRPr="00091424">
        <w:t xml:space="preserve">   Архангельская область</w:t>
      </w:r>
      <w:r w:rsidRPr="00091424">
        <w:tab/>
        <w:t xml:space="preserve">   18 893 рубля</w:t>
      </w:r>
    </w:p>
    <w:p w14:paraId="4FED91A8" w14:textId="77777777" w:rsidR="00CC12ED" w:rsidRPr="00091424" w:rsidRDefault="00CC12ED" w:rsidP="00CC12ED">
      <w:r w:rsidRPr="00091424">
        <w:t xml:space="preserve">   Астраханская область</w:t>
      </w:r>
      <w:r w:rsidRPr="00091424">
        <w:tab/>
        <w:t xml:space="preserve">   15 799 рублей</w:t>
      </w:r>
    </w:p>
    <w:p w14:paraId="67F9AED9" w14:textId="77777777" w:rsidR="00CC12ED" w:rsidRPr="00091424" w:rsidRDefault="00CC12ED" w:rsidP="00CC12ED">
      <w:r w:rsidRPr="00091424">
        <w:t xml:space="preserve">   Белгородская область</w:t>
      </w:r>
      <w:r w:rsidRPr="00091424">
        <w:tab/>
        <w:t xml:space="preserve">   13 682 рубля</w:t>
      </w:r>
    </w:p>
    <w:p w14:paraId="70B5AC59" w14:textId="77777777" w:rsidR="00CC12ED" w:rsidRPr="00091424" w:rsidRDefault="00CC12ED" w:rsidP="00CC12ED">
      <w:r w:rsidRPr="00091424">
        <w:t xml:space="preserve">   Брянская область</w:t>
      </w:r>
      <w:r w:rsidRPr="00091424">
        <w:tab/>
        <w:t xml:space="preserve">   14 985 рублей</w:t>
      </w:r>
    </w:p>
    <w:p w14:paraId="04A1B34B" w14:textId="77777777" w:rsidR="00CC12ED" w:rsidRPr="00091424" w:rsidRDefault="00CC12ED" w:rsidP="00CC12ED">
      <w:r w:rsidRPr="00091424">
        <w:t xml:space="preserve">   Владимирская область</w:t>
      </w:r>
      <w:r w:rsidRPr="00091424">
        <w:tab/>
        <w:t xml:space="preserve">   15 799 рублей</w:t>
      </w:r>
    </w:p>
    <w:p w14:paraId="4A67F95F" w14:textId="77777777" w:rsidR="00CC12ED" w:rsidRPr="00091424" w:rsidRDefault="00CC12ED" w:rsidP="00CC12ED">
      <w:r w:rsidRPr="00091424">
        <w:t xml:space="preserve">   Волгоградская область</w:t>
      </w:r>
      <w:r w:rsidRPr="00091424">
        <w:tab/>
        <w:t xml:space="preserve">   14 008 рублей</w:t>
      </w:r>
    </w:p>
    <w:p w14:paraId="11D68309" w14:textId="77777777" w:rsidR="00CC12ED" w:rsidRPr="00091424" w:rsidRDefault="00CC12ED" w:rsidP="00CC12ED">
      <w:r w:rsidRPr="00091424">
        <w:t xml:space="preserve">   Вологодская область</w:t>
      </w:r>
      <w:r w:rsidRPr="00091424">
        <w:tab/>
        <w:t xml:space="preserve">   16 450 рублей</w:t>
      </w:r>
    </w:p>
    <w:p w14:paraId="6D6DBBB8" w14:textId="77777777" w:rsidR="00CC12ED" w:rsidRPr="00091424" w:rsidRDefault="00CC12ED" w:rsidP="00CC12ED">
      <w:r w:rsidRPr="00091424">
        <w:t xml:space="preserve">   Воронежская область</w:t>
      </w:r>
      <w:r w:rsidRPr="00091424">
        <w:tab/>
        <w:t xml:space="preserve">   14 333 рубля</w:t>
      </w:r>
    </w:p>
    <w:p w14:paraId="25C77EAD" w14:textId="77777777" w:rsidR="00CC12ED" w:rsidRPr="00091424" w:rsidRDefault="00CC12ED" w:rsidP="00CC12ED">
      <w:r w:rsidRPr="00091424">
        <w:t xml:space="preserve">   Еврейская автономная область</w:t>
      </w:r>
      <w:r w:rsidRPr="00091424">
        <w:tab/>
        <w:t xml:space="preserve">   20 360 рублей</w:t>
      </w:r>
    </w:p>
    <w:p w14:paraId="71537DD9" w14:textId="77777777" w:rsidR="00CC12ED" w:rsidRPr="00091424" w:rsidRDefault="00CC12ED" w:rsidP="00CC12ED">
      <w:r w:rsidRPr="00091424">
        <w:t xml:space="preserve">   Забайкальский край</w:t>
      </w:r>
      <w:r w:rsidRPr="00091424">
        <w:tab/>
        <w:t xml:space="preserve">   19 057 рублей</w:t>
      </w:r>
    </w:p>
    <w:p w14:paraId="2B0FE738" w14:textId="77777777" w:rsidR="00CC12ED" w:rsidRPr="00091424" w:rsidRDefault="00CC12ED" w:rsidP="00CC12ED">
      <w:r w:rsidRPr="00091424">
        <w:t xml:space="preserve">   Ивановская область</w:t>
      </w:r>
      <w:r w:rsidRPr="00091424">
        <w:tab/>
        <w:t xml:space="preserve">   15 311 рублей</w:t>
      </w:r>
    </w:p>
    <w:p w14:paraId="1C260CB6" w14:textId="77777777" w:rsidR="00CC12ED" w:rsidRPr="00091424" w:rsidRDefault="00CC12ED" w:rsidP="00CC12ED">
      <w:r w:rsidRPr="00091424">
        <w:t xml:space="preserve">   Иркутская область</w:t>
      </w:r>
      <w:r w:rsidRPr="00091424">
        <w:tab/>
        <w:t xml:space="preserve">   17 265 рублей</w:t>
      </w:r>
    </w:p>
    <w:p w14:paraId="7AC272E3" w14:textId="77777777" w:rsidR="00CC12ED" w:rsidRPr="00091424" w:rsidRDefault="00CC12ED" w:rsidP="00CC12ED">
      <w:r w:rsidRPr="00091424">
        <w:t xml:space="preserve">   Кабардино-Балкарская Республика</w:t>
      </w:r>
      <w:r w:rsidRPr="00091424">
        <w:tab/>
        <w:t xml:space="preserve">   17 428 рублей</w:t>
      </w:r>
    </w:p>
    <w:p w14:paraId="10BE6754" w14:textId="77777777" w:rsidR="00CC12ED" w:rsidRPr="00091424" w:rsidRDefault="00CC12ED" w:rsidP="00CC12ED">
      <w:r w:rsidRPr="00091424">
        <w:t xml:space="preserve">   Калининградская область</w:t>
      </w:r>
      <w:r w:rsidRPr="00091424">
        <w:tab/>
        <w:t xml:space="preserve">   16 776 рублей</w:t>
      </w:r>
    </w:p>
    <w:p w14:paraId="738EB48A" w14:textId="77777777" w:rsidR="00CC12ED" w:rsidRPr="00091424" w:rsidRDefault="00CC12ED" w:rsidP="00CC12ED">
      <w:r w:rsidRPr="00091424">
        <w:t xml:space="preserve">   Калужская область</w:t>
      </w:r>
      <w:r w:rsidRPr="00091424">
        <w:tab/>
        <w:t xml:space="preserve">   15 636 рублей</w:t>
      </w:r>
    </w:p>
    <w:p w14:paraId="44B106B9" w14:textId="77777777" w:rsidR="00CC12ED" w:rsidRPr="00091424" w:rsidRDefault="00CC12ED" w:rsidP="00CC12ED">
      <w:r w:rsidRPr="00091424">
        <w:t xml:space="preserve">   Камчатский край</w:t>
      </w:r>
      <w:r w:rsidRPr="00091424">
        <w:tab/>
        <w:t xml:space="preserve">   28 666 рублей</w:t>
      </w:r>
    </w:p>
    <w:p w14:paraId="565BB2F5" w14:textId="77777777" w:rsidR="00CC12ED" w:rsidRPr="00091424" w:rsidRDefault="00CC12ED" w:rsidP="00CC12ED">
      <w:r w:rsidRPr="00091424">
        <w:t xml:space="preserve">   Карачаево-Черкесская Республика</w:t>
      </w:r>
      <w:r w:rsidRPr="00091424">
        <w:tab/>
        <w:t xml:space="preserve">   15 311 рублей</w:t>
      </w:r>
    </w:p>
    <w:p w14:paraId="16ED5359" w14:textId="77777777" w:rsidR="00CC12ED" w:rsidRPr="00091424" w:rsidRDefault="00CC12ED" w:rsidP="00CC12ED">
      <w:r w:rsidRPr="00091424">
        <w:t xml:space="preserve">   Кемеровская область - Кузбасс</w:t>
      </w:r>
      <w:r w:rsidRPr="00091424">
        <w:tab/>
        <w:t xml:space="preserve">   14 821 рубль</w:t>
      </w:r>
    </w:p>
    <w:p w14:paraId="29A337DA" w14:textId="77777777" w:rsidR="00CC12ED" w:rsidRPr="00091424" w:rsidRDefault="00CC12ED" w:rsidP="00CC12ED">
      <w:r w:rsidRPr="00091424">
        <w:t xml:space="preserve">   Кировская область</w:t>
      </w:r>
      <w:r w:rsidRPr="00091424">
        <w:tab/>
        <w:t xml:space="preserve">   14 496 рублей</w:t>
      </w:r>
    </w:p>
    <w:p w14:paraId="75A27AB6" w14:textId="77777777" w:rsidR="00CC12ED" w:rsidRPr="00091424" w:rsidRDefault="00CC12ED" w:rsidP="00CC12ED">
      <w:r w:rsidRPr="00091424">
        <w:t xml:space="preserve">   Костромская область</w:t>
      </w:r>
      <w:r w:rsidRPr="00091424">
        <w:tab/>
        <w:t xml:space="preserve">   14 985 рублей</w:t>
      </w:r>
    </w:p>
    <w:p w14:paraId="754A941F" w14:textId="77777777" w:rsidR="00CC12ED" w:rsidRPr="00091424" w:rsidRDefault="00CC12ED" w:rsidP="00CC12ED">
      <w:r w:rsidRPr="00091424">
        <w:t xml:space="preserve">   Краснодарский край</w:t>
      </w:r>
      <w:r w:rsidRPr="00091424">
        <w:tab/>
        <w:t xml:space="preserve">   15 636 рублей</w:t>
      </w:r>
    </w:p>
    <w:p w14:paraId="49215AC7" w14:textId="77777777" w:rsidR="00CC12ED" w:rsidRPr="00091424" w:rsidRDefault="00CC12ED" w:rsidP="00CC12ED">
      <w:r w:rsidRPr="00091424">
        <w:t xml:space="preserve">   Красноярский край</w:t>
      </w:r>
      <w:r w:rsidRPr="00091424">
        <w:tab/>
        <w:t xml:space="preserve">   18 079 рублей</w:t>
      </w:r>
    </w:p>
    <w:p w14:paraId="1FA46554" w14:textId="77777777" w:rsidR="00CC12ED" w:rsidRPr="00091424" w:rsidRDefault="00CC12ED" w:rsidP="00CC12ED">
      <w:r w:rsidRPr="00091424">
        <w:t xml:space="preserve">   Курганская область</w:t>
      </w:r>
      <w:r w:rsidRPr="00091424">
        <w:tab/>
        <w:t xml:space="preserve">   15 311 рублей</w:t>
      </w:r>
    </w:p>
    <w:p w14:paraId="00D0039D" w14:textId="77777777" w:rsidR="00CC12ED" w:rsidRPr="00091424" w:rsidRDefault="00CC12ED" w:rsidP="00CC12ED">
      <w:r w:rsidRPr="00091424">
        <w:t xml:space="preserve">   Курская область</w:t>
      </w:r>
      <w:r w:rsidRPr="00091424">
        <w:tab/>
        <w:t xml:space="preserve">   14 170 рублей</w:t>
      </w:r>
    </w:p>
    <w:p w14:paraId="47274513" w14:textId="77777777" w:rsidR="00CC12ED" w:rsidRPr="00091424" w:rsidRDefault="00CC12ED" w:rsidP="00CC12ED">
      <w:r w:rsidRPr="00091424">
        <w:t xml:space="preserve">   Ленинградская область</w:t>
      </w:r>
      <w:r w:rsidRPr="00091424">
        <w:tab/>
        <w:t xml:space="preserve">   17 428 рублей</w:t>
      </w:r>
    </w:p>
    <w:p w14:paraId="4891B5BB" w14:textId="77777777" w:rsidR="00CC12ED" w:rsidRPr="00091424" w:rsidRDefault="00CC12ED" w:rsidP="00CC12ED">
      <w:r w:rsidRPr="00091424">
        <w:t xml:space="preserve">   Липецкая область</w:t>
      </w:r>
      <w:r w:rsidRPr="00091424">
        <w:tab/>
        <w:t xml:space="preserve">   13 518 рублей</w:t>
      </w:r>
    </w:p>
    <w:p w14:paraId="18F5A559" w14:textId="77777777" w:rsidR="00CC12ED" w:rsidRPr="00091424" w:rsidRDefault="00CC12ED" w:rsidP="00CC12ED">
      <w:r w:rsidRPr="00091424">
        <w:t xml:space="preserve">   Магаданская область</w:t>
      </w:r>
      <w:r w:rsidRPr="00091424">
        <w:tab/>
        <w:t xml:space="preserve">   28 340 рублей</w:t>
      </w:r>
    </w:p>
    <w:p w14:paraId="22D4F5B7" w14:textId="77777777" w:rsidR="00CC12ED" w:rsidRPr="00091424" w:rsidRDefault="00CC12ED" w:rsidP="00CC12ED">
      <w:r w:rsidRPr="00091424">
        <w:t xml:space="preserve">   Москва</w:t>
      </w:r>
      <w:r w:rsidRPr="00091424">
        <w:tab/>
        <w:t xml:space="preserve">   18 971 рубль</w:t>
      </w:r>
    </w:p>
    <w:p w14:paraId="5EE331AA" w14:textId="77777777" w:rsidR="00CC12ED" w:rsidRPr="00091424" w:rsidRDefault="00CC12ED" w:rsidP="00CC12ED">
      <w:r w:rsidRPr="00091424">
        <w:t xml:space="preserve">   Московская область</w:t>
      </w:r>
      <w:r w:rsidRPr="00091424">
        <w:tab/>
        <w:t xml:space="preserve">   17 446 рублей</w:t>
      </w:r>
    </w:p>
    <w:p w14:paraId="4CF52BD6" w14:textId="77777777" w:rsidR="00CC12ED" w:rsidRPr="00091424" w:rsidRDefault="00CC12ED" w:rsidP="00CC12ED">
      <w:r w:rsidRPr="00091424">
        <w:lastRenderedPageBreak/>
        <w:t xml:space="preserve">   Мурманская область</w:t>
      </w:r>
      <w:r w:rsidRPr="00091424">
        <w:tab/>
        <w:t xml:space="preserve">   22 709 рублей</w:t>
      </w:r>
    </w:p>
    <w:p w14:paraId="749F8BDA" w14:textId="77777777" w:rsidR="00CC12ED" w:rsidRPr="00091424" w:rsidRDefault="00CC12ED" w:rsidP="00CC12ED">
      <w:r w:rsidRPr="00091424">
        <w:t xml:space="preserve">   Ненецкий автономный округ</w:t>
      </w:r>
      <w:r w:rsidRPr="00091424">
        <w:tab/>
        <w:t xml:space="preserve">   26 712 рублей</w:t>
      </w:r>
    </w:p>
    <w:p w14:paraId="27C5259B" w14:textId="77777777" w:rsidR="00CC12ED" w:rsidRPr="00091424" w:rsidRDefault="00CC12ED" w:rsidP="00CC12ED">
      <w:r w:rsidRPr="00091424">
        <w:t xml:space="preserve">   Нижегородская область</w:t>
      </w:r>
      <w:r w:rsidRPr="00091424">
        <w:tab/>
        <w:t xml:space="preserve">   15 311 рублей</w:t>
      </w:r>
    </w:p>
    <w:p w14:paraId="51406514" w14:textId="77777777" w:rsidR="00CC12ED" w:rsidRPr="00091424" w:rsidRDefault="00CC12ED" w:rsidP="00CC12ED">
      <w:r w:rsidRPr="00091424">
        <w:t xml:space="preserve">   Новгородская область</w:t>
      </w:r>
      <w:r w:rsidRPr="00091424">
        <w:tab/>
        <w:t xml:space="preserve">   15 962 рубля</w:t>
      </w:r>
    </w:p>
    <w:p w14:paraId="2E728BD4" w14:textId="77777777" w:rsidR="00CC12ED" w:rsidRPr="00091424" w:rsidRDefault="00CC12ED" w:rsidP="00CC12ED">
      <w:r w:rsidRPr="00091424">
        <w:t xml:space="preserve">   Новосибирская область</w:t>
      </w:r>
      <w:r w:rsidRPr="00091424">
        <w:tab/>
        <w:t xml:space="preserve">   15 962 рубля</w:t>
      </w:r>
    </w:p>
    <w:p w14:paraId="7B6B1C81" w14:textId="77777777" w:rsidR="00CC12ED" w:rsidRPr="00091424" w:rsidRDefault="00CC12ED" w:rsidP="00CC12ED">
      <w:r w:rsidRPr="00091424">
        <w:t xml:space="preserve">   Омская область</w:t>
      </w:r>
      <w:r w:rsidRPr="00091424">
        <w:tab/>
        <w:t xml:space="preserve">   14 170 рублей</w:t>
      </w:r>
    </w:p>
    <w:p w14:paraId="57316E8F" w14:textId="77777777" w:rsidR="00CC12ED" w:rsidRPr="00091424" w:rsidRDefault="00CC12ED" w:rsidP="00CC12ED">
      <w:r w:rsidRPr="00091424">
        <w:t xml:space="preserve">   Оренбургская область</w:t>
      </w:r>
      <w:r w:rsidRPr="00091424">
        <w:tab/>
        <w:t xml:space="preserve">   14 170 рублей</w:t>
      </w:r>
    </w:p>
    <w:p w14:paraId="1E6B3ACB" w14:textId="77777777" w:rsidR="00CC12ED" w:rsidRPr="00091424" w:rsidRDefault="00CC12ED" w:rsidP="00CC12ED">
      <w:r w:rsidRPr="00091424">
        <w:t xml:space="preserve">   Орловская область</w:t>
      </w:r>
      <w:r w:rsidRPr="00091424">
        <w:tab/>
        <w:t xml:space="preserve">   15 147 рублей</w:t>
      </w:r>
    </w:p>
    <w:p w14:paraId="12BB453B" w14:textId="77777777" w:rsidR="00CC12ED" w:rsidRPr="00091424" w:rsidRDefault="00CC12ED" w:rsidP="00CC12ED">
      <w:r w:rsidRPr="00091424">
        <w:t xml:space="preserve">   Пензенская область</w:t>
      </w:r>
      <w:r w:rsidRPr="00091424">
        <w:tab/>
        <w:t xml:space="preserve">   13 682 рубля</w:t>
      </w:r>
    </w:p>
    <w:p w14:paraId="355BA6DA" w14:textId="77777777" w:rsidR="00CC12ED" w:rsidRPr="00091424" w:rsidRDefault="00CC12ED" w:rsidP="00CC12ED">
      <w:r w:rsidRPr="00091424">
        <w:t xml:space="preserve">   Пермский край</w:t>
      </w:r>
      <w:r w:rsidRPr="00091424">
        <w:tab/>
        <w:t xml:space="preserve">   14 985 рублей</w:t>
      </w:r>
    </w:p>
    <w:p w14:paraId="181CB870" w14:textId="77777777" w:rsidR="00CC12ED" w:rsidRPr="00091424" w:rsidRDefault="00CC12ED" w:rsidP="00CC12ED">
      <w:r w:rsidRPr="00091424">
        <w:t xml:space="preserve">   Приморский край</w:t>
      </w:r>
      <w:r w:rsidRPr="00091424">
        <w:tab/>
        <w:t xml:space="preserve">   19 382 рубля</w:t>
      </w:r>
    </w:p>
    <w:p w14:paraId="20DC5FDB" w14:textId="77777777" w:rsidR="00CC12ED" w:rsidRPr="00091424" w:rsidRDefault="00CC12ED" w:rsidP="00CC12ED">
      <w:r w:rsidRPr="00091424">
        <w:t xml:space="preserve">   Псковская область</w:t>
      </w:r>
      <w:r w:rsidRPr="00091424">
        <w:tab/>
        <w:t xml:space="preserve">   16 125 рублей</w:t>
      </w:r>
    </w:p>
    <w:p w14:paraId="41560CC1" w14:textId="77777777" w:rsidR="00CC12ED" w:rsidRPr="00091424" w:rsidRDefault="00CC12ED" w:rsidP="00CC12ED">
      <w:r w:rsidRPr="00091424">
        <w:t xml:space="preserve">   Республика Адыгея (Адыгея)</w:t>
      </w:r>
      <w:r w:rsidRPr="00091424">
        <w:tab/>
        <w:t xml:space="preserve">   14 008 рублей</w:t>
      </w:r>
    </w:p>
    <w:p w14:paraId="1D342ACC" w14:textId="77777777" w:rsidR="00CC12ED" w:rsidRPr="00091424" w:rsidRDefault="00CC12ED" w:rsidP="00CC12ED">
      <w:r w:rsidRPr="00091424">
        <w:t xml:space="preserve">   Республика Алтай</w:t>
      </w:r>
      <w:r w:rsidRPr="00091424">
        <w:tab/>
        <w:t xml:space="preserve">   15 473 рубля</w:t>
      </w:r>
    </w:p>
    <w:p w14:paraId="755A900D" w14:textId="77777777" w:rsidR="00CC12ED" w:rsidRPr="00091424" w:rsidRDefault="00CC12ED" w:rsidP="00CC12ED">
      <w:r w:rsidRPr="00091424">
        <w:t xml:space="preserve">   Республика Башкортостан</w:t>
      </w:r>
      <w:r w:rsidRPr="00091424">
        <w:tab/>
        <w:t xml:space="preserve">   14 496 рублей</w:t>
      </w:r>
    </w:p>
    <w:p w14:paraId="2E55288D" w14:textId="77777777" w:rsidR="00CC12ED" w:rsidRPr="00091424" w:rsidRDefault="00CC12ED" w:rsidP="00CC12ED">
      <w:r w:rsidRPr="00091424">
        <w:t xml:space="preserve">   Республика Бурятия</w:t>
      </w:r>
      <w:r w:rsidRPr="00091424">
        <w:tab/>
        <w:t xml:space="preserve">   17 754 рубля</w:t>
      </w:r>
    </w:p>
    <w:p w14:paraId="14017D5F" w14:textId="77777777" w:rsidR="00CC12ED" w:rsidRPr="00091424" w:rsidRDefault="00CC12ED" w:rsidP="00CC12ED">
      <w:r w:rsidRPr="00091424">
        <w:t xml:space="preserve">   Республика Дагестан</w:t>
      </w:r>
      <w:r w:rsidRPr="00091424">
        <w:tab/>
        <w:t xml:space="preserve">   14 821 рубль</w:t>
      </w:r>
    </w:p>
    <w:p w14:paraId="18335851" w14:textId="77777777" w:rsidR="00CC12ED" w:rsidRPr="00091424" w:rsidRDefault="00CC12ED" w:rsidP="00CC12ED">
      <w:r w:rsidRPr="00091424">
        <w:t xml:space="preserve">   Республика Ингушетия</w:t>
      </w:r>
      <w:r w:rsidRPr="00091424">
        <w:tab/>
        <w:t xml:space="preserve">   15 311 рублей</w:t>
      </w:r>
    </w:p>
    <w:p w14:paraId="04CFD4C0" w14:textId="77777777" w:rsidR="00CC12ED" w:rsidRPr="00091424" w:rsidRDefault="00CC12ED" w:rsidP="00CC12ED">
      <w:r w:rsidRPr="00091424">
        <w:t xml:space="preserve">   Республика Калмыкия</w:t>
      </w:r>
      <w:r w:rsidRPr="00091424">
        <w:tab/>
        <w:t xml:space="preserve">   15 962 рубля</w:t>
      </w:r>
    </w:p>
    <w:p w14:paraId="34217B81" w14:textId="77777777" w:rsidR="00CC12ED" w:rsidRPr="00091424" w:rsidRDefault="00CC12ED" w:rsidP="00CC12ED">
      <w:r w:rsidRPr="00091424">
        <w:t xml:space="preserve">   Республика Карелия</w:t>
      </w:r>
      <w:r w:rsidRPr="00091424">
        <w:tab/>
        <w:t xml:space="preserve">   18 079 рублей</w:t>
      </w:r>
    </w:p>
    <w:p w14:paraId="038BCEB8" w14:textId="77777777" w:rsidR="00CC12ED" w:rsidRPr="00091424" w:rsidRDefault="00CC12ED" w:rsidP="00CC12ED">
      <w:r w:rsidRPr="00091424">
        <w:t xml:space="preserve">   Республика Коми</w:t>
      </w:r>
      <w:r w:rsidRPr="00091424">
        <w:tab/>
        <w:t xml:space="preserve">   18 731 рубль</w:t>
      </w:r>
    </w:p>
    <w:p w14:paraId="25862DEE" w14:textId="77777777" w:rsidR="00CC12ED" w:rsidRPr="00091424" w:rsidRDefault="00CC12ED" w:rsidP="00CC12ED">
      <w:r w:rsidRPr="00091424">
        <w:t xml:space="preserve">   Республика Крым</w:t>
      </w:r>
      <w:r w:rsidRPr="00091424">
        <w:tab/>
        <w:t xml:space="preserve">   15 799 рублей</w:t>
      </w:r>
    </w:p>
    <w:p w14:paraId="279CC912" w14:textId="77777777" w:rsidR="00CC12ED" w:rsidRPr="00091424" w:rsidRDefault="00CC12ED" w:rsidP="00CC12ED">
      <w:r w:rsidRPr="00091424">
        <w:t xml:space="preserve">   Республика Марий Эл</w:t>
      </w:r>
      <w:r w:rsidRPr="00091424">
        <w:tab/>
        <w:t xml:space="preserve">   14 333 рубля</w:t>
      </w:r>
    </w:p>
    <w:p w14:paraId="44DA8790" w14:textId="77777777" w:rsidR="00CC12ED" w:rsidRPr="00091424" w:rsidRDefault="00CC12ED" w:rsidP="00CC12ED">
      <w:r w:rsidRPr="00091424">
        <w:t xml:space="preserve">   Республика Мордовия</w:t>
      </w:r>
      <w:r w:rsidRPr="00091424">
        <w:tab/>
        <w:t xml:space="preserve">   13 844 рубля</w:t>
      </w:r>
    </w:p>
    <w:p w14:paraId="0E8F78DB" w14:textId="77777777" w:rsidR="00CC12ED" w:rsidRPr="00091424" w:rsidRDefault="00CC12ED" w:rsidP="00CC12ED">
      <w:r w:rsidRPr="00091424">
        <w:t xml:space="preserve">   Республика Саха (Якутия)</w:t>
      </w:r>
      <w:r w:rsidRPr="00091424">
        <w:tab/>
        <w:t xml:space="preserve">   24 594 рубля</w:t>
      </w:r>
    </w:p>
    <w:p w14:paraId="311C1F5C" w14:textId="77777777" w:rsidR="00CC12ED" w:rsidRPr="00091424" w:rsidRDefault="00CC12ED" w:rsidP="00CC12ED">
      <w:r w:rsidRPr="00091424">
        <w:t xml:space="preserve">   Республика Северная Осетия - Алания</w:t>
      </w:r>
      <w:r w:rsidRPr="00091424">
        <w:tab/>
        <w:t xml:space="preserve">   14 659 рублей</w:t>
      </w:r>
    </w:p>
    <w:p w14:paraId="1EEBCFEF" w14:textId="77777777" w:rsidR="00CC12ED" w:rsidRPr="00091424" w:rsidRDefault="00CC12ED" w:rsidP="00CC12ED">
      <w:r w:rsidRPr="00091424">
        <w:t xml:space="preserve">   Республика Татарстан (Татарстан)</w:t>
      </w:r>
      <w:r w:rsidRPr="00091424">
        <w:tab/>
        <w:t xml:space="preserve">   13 844 рубля</w:t>
      </w:r>
    </w:p>
    <w:p w14:paraId="5794D08D" w14:textId="77777777" w:rsidR="00CC12ED" w:rsidRPr="00091424" w:rsidRDefault="00CC12ED" w:rsidP="00CC12ED">
      <w:r w:rsidRPr="00091424">
        <w:t xml:space="preserve">   Республика Тыва</w:t>
      </w:r>
      <w:r w:rsidRPr="00091424">
        <w:tab/>
        <w:t xml:space="preserve">   16 450 рублей</w:t>
      </w:r>
    </w:p>
    <w:p w14:paraId="03118B11" w14:textId="77777777" w:rsidR="00CC12ED" w:rsidRPr="00091424" w:rsidRDefault="00CC12ED" w:rsidP="00CC12ED">
      <w:r w:rsidRPr="00091424">
        <w:t xml:space="preserve">   Республика Хакасия</w:t>
      </w:r>
      <w:r w:rsidRPr="00091424">
        <w:tab/>
        <w:t xml:space="preserve">   16 613 рублей</w:t>
      </w:r>
    </w:p>
    <w:p w14:paraId="5310B67C" w14:textId="77777777" w:rsidR="00CC12ED" w:rsidRPr="00091424" w:rsidRDefault="00CC12ED" w:rsidP="00CC12ED">
      <w:r w:rsidRPr="00091424">
        <w:t xml:space="preserve">   Ростовская область</w:t>
      </w:r>
      <w:r w:rsidRPr="00091424">
        <w:tab/>
        <w:t xml:space="preserve">   15 311 рублей</w:t>
      </w:r>
    </w:p>
    <w:p w14:paraId="43358C70" w14:textId="77777777" w:rsidR="00CC12ED" w:rsidRPr="00091424" w:rsidRDefault="00CC12ED" w:rsidP="00CC12ED">
      <w:r w:rsidRPr="00091424">
        <w:t xml:space="preserve">   Рязанская область</w:t>
      </w:r>
      <w:r w:rsidRPr="00091424">
        <w:tab/>
        <w:t xml:space="preserve">   14 496 рублей</w:t>
      </w:r>
    </w:p>
    <w:p w14:paraId="785989EA" w14:textId="77777777" w:rsidR="00CC12ED" w:rsidRPr="00091424" w:rsidRDefault="00CC12ED" w:rsidP="00CC12ED">
      <w:r w:rsidRPr="00091424">
        <w:t xml:space="preserve">   Самарская область</w:t>
      </w:r>
      <w:r w:rsidRPr="00091424">
        <w:tab/>
        <w:t xml:space="preserve">   15 311 рублей</w:t>
      </w:r>
    </w:p>
    <w:p w14:paraId="1E0CBF0F" w14:textId="77777777" w:rsidR="00CC12ED" w:rsidRPr="00091424" w:rsidRDefault="00CC12ED" w:rsidP="00CC12ED">
      <w:r w:rsidRPr="00091424">
        <w:t xml:space="preserve">   Санкт-Петербург</w:t>
      </w:r>
      <w:r w:rsidRPr="00091424">
        <w:tab/>
        <w:t xml:space="preserve">   17 754 рубля</w:t>
      </w:r>
    </w:p>
    <w:p w14:paraId="6A0A6F40" w14:textId="77777777" w:rsidR="00CC12ED" w:rsidRPr="00091424" w:rsidRDefault="00CC12ED" w:rsidP="00CC12ED">
      <w:r w:rsidRPr="00091424">
        <w:lastRenderedPageBreak/>
        <w:t xml:space="preserve">   Саратовская область</w:t>
      </w:r>
      <w:r w:rsidRPr="00091424">
        <w:tab/>
        <w:t xml:space="preserve">   13 682 рубля</w:t>
      </w:r>
    </w:p>
    <w:p w14:paraId="2D5ACB0F" w14:textId="77777777" w:rsidR="00CC12ED" w:rsidRPr="00091424" w:rsidRDefault="00CC12ED" w:rsidP="00CC12ED">
      <w:r w:rsidRPr="00091424">
        <w:t xml:space="preserve">   Сахалинская область</w:t>
      </w:r>
      <w:r w:rsidRPr="00091424">
        <w:tab/>
        <w:t xml:space="preserve">   22 151 рубль</w:t>
      </w:r>
    </w:p>
    <w:p w14:paraId="0F2CCC01" w14:textId="77777777" w:rsidR="00CC12ED" w:rsidRPr="00091424" w:rsidRDefault="00CC12ED" w:rsidP="00CC12ED">
      <w:r w:rsidRPr="00091424">
        <w:t xml:space="preserve">   Свердловская область</w:t>
      </w:r>
      <w:r w:rsidRPr="00091424">
        <w:tab/>
        <w:t xml:space="preserve">   16 125 рублей</w:t>
      </w:r>
    </w:p>
    <w:p w14:paraId="449AF5C4" w14:textId="77777777" w:rsidR="00CC12ED" w:rsidRPr="00091424" w:rsidRDefault="00CC12ED" w:rsidP="00CC12ED">
      <w:r w:rsidRPr="00091424">
        <w:t xml:space="preserve">   Севастополь</w:t>
      </w:r>
      <w:r w:rsidRPr="00091424">
        <w:tab/>
        <w:t xml:space="preserve">   16 613 рублей</w:t>
      </w:r>
    </w:p>
    <w:p w14:paraId="07D32AE9" w14:textId="77777777" w:rsidR="00CC12ED" w:rsidRPr="00091424" w:rsidRDefault="00CC12ED" w:rsidP="00CC12ED">
      <w:r w:rsidRPr="00091424">
        <w:t xml:space="preserve">   Смоленская область</w:t>
      </w:r>
      <w:r w:rsidRPr="00091424">
        <w:tab/>
        <w:t xml:space="preserve">   16 125 рублей</w:t>
      </w:r>
    </w:p>
    <w:p w14:paraId="4B21E3CB" w14:textId="77777777" w:rsidR="00CC12ED" w:rsidRPr="00091424" w:rsidRDefault="00CC12ED" w:rsidP="00CC12ED">
      <w:r w:rsidRPr="00091424">
        <w:t xml:space="preserve">   Ставропольский край</w:t>
      </w:r>
      <w:r w:rsidRPr="00091424">
        <w:tab/>
        <w:t xml:space="preserve">   14 659 рублей</w:t>
      </w:r>
    </w:p>
    <w:p w14:paraId="6E2CB098" w14:textId="77777777" w:rsidR="00CC12ED" w:rsidRPr="00091424" w:rsidRDefault="00CC12ED" w:rsidP="00CC12ED">
      <w:r w:rsidRPr="00091424">
        <w:t xml:space="preserve">   Тамбовская область</w:t>
      </w:r>
      <w:r w:rsidRPr="00091424">
        <w:tab/>
        <w:t xml:space="preserve">   13 518 рублей</w:t>
      </w:r>
    </w:p>
    <w:p w14:paraId="437FACDB" w14:textId="77777777" w:rsidR="00CC12ED" w:rsidRPr="00091424" w:rsidRDefault="00CC12ED" w:rsidP="00CC12ED">
      <w:r w:rsidRPr="00091424">
        <w:t xml:space="preserve">   Тверская область</w:t>
      </w:r>
      <w:r w:rsidRPr="00091424">
        <w:tab/>
        <w:t xml:space="preserve">   15 962 рубля</w:t>
      </w:r>
    </w:p>
    <w:p w14:paraId="14172E25" w14:textId="77777777" w:rsidR="00CC12ED" w:rsidRPr="00091424" w:rsidRDefault="00CC12ED" w:rsidP="00CC12ED">
      <w:r w:rsidRPr="00091424">
        <w:t xml:space="preserve">   Томская область</w:t>
      </w:r>
      <w:r w:rsidRPr="00091424">
        <w:tab/>
        <w:t xml:space="preserve">   15 962 рубля</w:t>
      </w:r>
    </w:p>
    <w:p w14:paraId="5851FA16" w14:textId="77777777" w:rsidR="00CC12ED" w:rsidRPr="00091424" w:rsidRDefault="00CC12ED" w:rsidP="00CC12ED">
      <w:r w:rsidRPr="00091424">
        <w:t xml:space="preserve">   Тульская область</w:t>
      </w:r>
      <w:r w:rsidRPr="00091424">
        <w:tab/>
        <w:t xml:space="preserve">   16 288 рублей</w:t>
      </w:r>
    </w:p>
    <w:p w14:paraId="5BF4041E" w14:textId="77777777" w:rsidR="00CC12ED" w:rsidRPr="00091424" w:rsidRDefault="00CC12ED" w:rsidP="00CC12ED">
      <w:r w:rsidRPr="00091424">
        <w:t xml:space="preserve">   Тюменская область</w:t>
      </w:r>
      <w:r w:rsidRPr="00091424">
        <w:tab/>
        <w:t xml:space="preserve">   16 288 рублей</w:t>
      </w:r>
    </w:p>
    <w:p w14:paraId="3B4EE2D8" w14:textId="77777777" w:rsidR="00CC12ED" w:rsidRPr="00091424" w:rsidRDefault="00CC12ED" w:rsidP="00CC12ED">
      <w:r w:rsidRPr="00091424">
        <w:t xml:space="preserve">   Удмуртская Республика</w:t>
      </w:r>
      <w:r w:rsidRPr="00091424">
        <w:tab/>
        <w:t xml:space="preserve">   14 496 рублей</w:t>
      </w:r>
    </w:p>
    <w:p w14:paraId="5C613A2E" w14:textId="77777777" w:rsidR="00CC12ED" w:rsidRPr="00091424" w:rsidRDefault="00CC12ED" w:rsidP="00CC12ED">
      <w:r w:rsidRPr="00091424">
        <w:t xml:space="preserve">   Ульяновская область</w:t>
      </w:r>
      <w:r w:rsidRPr="00091424">
        <w:tab/>
        <w:t xml:space="preserve">   14 496 рублей</w:t>
      </w:r>
    </w:p>
    <w:p w14:paraId="1901DC04" w14:textId="77777777" w:rsidR="00CC12ED" w:rsidRPr="00091424" w:rsidRDefault="00CC12ED" w:rsidP="00CC12ED">
      <w:r w:rsidRPr="00091424">
        <w:t xml:space="preserve">   Хабаровский край</w:t>
      </w:r>
      <w:r w:rsidRPr="00091424">
        <w:tab/>
        <w:t xml:space="preserve">   19 871 рубль</w:t>
      </w:r>
    </w:p>
    <w:p w14:paraId="77624F1B" w14:textId="77777777" w:rsidR="00CC12ED" w:rsidRPr="00091424" w:rsidRDefault="00CC12ED" w:rsidP="00CC12ED">
      <w:r w:rsidRPr="00091424">
        <w:t xml:space="preserve">   Ханты-Мансийский автономный округ - Югра</w:t>
      </w:r>
      <w:r w:rsidRPr="00091424">
        <w:tab/>
        <w:t xml:space="preserve">   19 067 рублей</w:t>
      </w:r>
    </w:p>
    <w:p w14:paraId="1181ADDB" w14:textId="77777777" w:rsidR="00CC12ED" w:rsidRPr="00091424" w:rsidRDefault="00CC12ED" w:rsidP="00CC12ED">
      <w:r w:rsidRPr="00091424">
        <w:t xml:space="preserve">   Челябинская область</w:t>
      </w:r>
      <w:r w:rsidRPr="00091424">
        <w:tab/>
        <w:t xml:space="preserve">   14 985 рублей</w:t>
      </w:r>
    </w:p>
    <w:p w14:paraId="36F76561" w14:textId="77777777" w:rsidR="00CC12ED" w:rsidRPr="00091424" w:rsidRDefault="00CC12ED" w:rsidP="00CC12ED">
      <w:r w:rsidRPr="00091424">
        <w:t xml:space="preserve">   Чеченская Республика</w:t>
      </w:r>
      <w:r w:rsidRPr="00091424">
        <w:tab/>
        <w:t xml:space="preserve">   15 636 рублей</w:t>
      </w:r>
    </w:p>
    <w:p w14:paraId="4BF90444" w14:textId="77777777" w:rsidR="00CC12ED" w:rsidRPr="00091424" w:rsidRDefault="00CC12ED" w:rsidP="00CC12ED">
      <w:r w:rsidRPr="00091424">
        <w:t xml:space="preserve">   Чувашская Республика (Чувашия)</w:t>
      </w:r>
      <w:r w:rsidRPr="00091424">
        <w:tab/>
        <w:t xml:space="preserve">   14 170 рублей</w:t>
      </w:r>
    </w:p>
    <w:p w14:paraId="2B25903A" w14:textId="77777777" w:rsidR="00CC12ED" w:rsidRPr="00091424" w:rsidRDefault="00CC12ED" w:rsidP="00CC12ED">
      <w:r w:rsidRPr="00091424">
        <w:t xml:space="preserve">   Чукотский автономный округ</w:t>
      </w:r>
      <w:r w:rsidRPr="00091424">
        <w:tab/>
        <w:t xml:space="preserve">   42 511 рублей</w:t>
      </w:r>
    </w:p>
    <w:p w14:paraId="5B1ACDA5" w14:textId="77777777" w:rsidR="00CC12ED" w:rsidRPr="00091424" w:rsidRDefault="00CC12ED" w:rsidP="00CC12ED">
      <w:r w:rsidRPr="00091424">
        <w:t xml:space="preserve">   Ямало-Ненецкий автономный округ</w:t>
      </w:r>
      <w:r w:rsidRPr="00091424">
        <w:tab/>
        <w:t xml:space="preserve">   22 314 рублей</w:t>
      </w:r>
    </w:p>
    <w:p w14:paraId="2E502535" w14:textId="77777777" w:rsidR="00CC12ED" w:rsidRPr="00091424" w:rsidRDefault="00CC12ED" w:rsidP="00CC12ED">
      <w:r w:rsidRPr="00091424">
        <w:t xml:space="preserve">   Ярославская область</w:t>
      </w:r>
      <w:r w:rsidRPr="00091424">
        <w:tab/>
        <w:t xml:space="preserve">   16 288 рублей</w:t>
      </w:r>
    </w:p>
    <w:p w14:paraId="53B03C2B" w14:textId="77777777" w:rsidR="00CC12ED" w:rsidRPr="00091424" w:rsidRDefault="00CC12ED" w:rsidP="00CC12ED">
      <w:r w:rsidRPr="00091424">
        <w:t>Единого прожиточного минимума по федеральным округам не утверждают. Официально есть прожиточный минимум по России в целом и отдельные значения по каждому субъекту РФ. Но для ориентира регионы удобно сравнивать по федеральным округам: так видно, где базовые расходы выше, а где ниже.</w:t>
      </w:r>
    </w:p>
    <w:p w14:paraId="2B011643" w14:textId="77777777" w:rsidR="00CC12ED" w:rsidRPr="00091424" w:rsidRDefault="00CC12ED" w:rsidP="00CC12ED">
      <w:r w:rsidRPr="00091424">
        <w:t>Разброс в минимальной пенсии, как видим, составляет до нескольких тысяч рублей - от 13 518 рублей в центральных и южных регионах до 42 511 рублей на Чукотке. Такая разница объясняется не уровнем жизни, а стоимостью потребительской корзины в каждом субъекте. В северных и дальневосточных регионах продукты, транспорт и коммунальные услуги стоят значительно дороже, поэтому и минимальная пенсионная планка там выше.</w:t>
      </w:r>
    </w:p>
    <w:p w14:paraId="63BFDD9B" w14:textId="77777777" w:rsidR="00CC12ED" w:rsidRPr="00091424" w:rsidRDefault="00CC12ED" w:rsidP="00CC12ED">
      <w:r w:rsidRPr="00091424">
        <w:t>Поэтому, отвечая на вопрос, сколько составляет минимальная пенсия в России, нужно всегда уточнять, в каком регионе. Для одних эта цифра составит 13,5 тысячи рублей, для других - больше 40 тысяч.</w:t>
      </w:r>
    </w:p>
    <w:p w14:paraId="52A57845" w14:textId="77777777" w:rsidR="00CC12ED" w:rsidRPr="00091424" w:rsidRDefault="00CC12ED" w:rsidP="00CC12ED">
      <w:r w:rsidRPr="00091424">
        <w:t>Индексация пенсий в 2026 году</w:t>
      </w:r>
    </w:p>
    <w:p w14:paraId="3103DDA9" w14:textId="77777777" w:rsidR="00CC12ED" w:rsidRPr="00091424" w:rsidRDefault="00CC12ED" w:rsidP="00CC12ED">
      <w:r w:rsidRPr="00091424">
        <w:t>Каждый год государство пересматривает размер пенсий с учетом инфляции и роста цен. В 2026 году индексация прошла в два этапа.</w:t>
      </w:r>
    </w:p>
    <w:p w14:paraId="7C5B7A20" w14:textId="77777777" w:rsidR="00CC12ED" w:rsidRPr="00091424" w:rsidRDefault="00CC12ED" w:rsidP="00CC12ED">
      <w:r w:rsidRPr="00091424">
        <w:lastRenderedPageBreak/>
        <w:t>Страховые пенсии выросли с 1 января на 7,6%. Это коснулось всех неработающих пенсионеров, получающих выплаты по старости, инвалидности или потере кормильца. Например, фиксированная выплата выросла до 9584,69 рубля, а стоимость балла - до 156,76 рубля.</w:t>
      </w:r>
    </w:p>
    <w:p w14:paraId="5C6926BE" w14:textId="77777777" w:rsidR="00CC12ED" w:rsidRPr="00091424" w:rsidRDefault="00CC12ED" w:rsidP="00CC12ED">
      <w:r w:rsidRPr="00091424">
        <w:t>Социальные пенсии проиндексировали с 1 апреля - прибавка составила 6,8%. Именно благодаря этой индексации минимальная социальная пенсия достигла 9424 рублей, а с доплатой до ПМП - 16 288 рублей.</w:t>
      </w:r>
    </w:p>
    <w:p w14:paraId="4900304C" w14:textId="77777777" w:rsidR="00CC12ED" w:rsidRPr="00091424" w:rsidRDefault="00CC12ED" w:rsidP="00CC12ED">
      <w:r w:rsidRPr="00091424">
        <w:t>Важно! Индексация пенсий работающих пенсионеров официально возобновлена с 2025 года, а в 2026 году этот процесс продолжается уже наравне с неработающими гражданами. Напомним, что с 2016 по 2024 год (включительно) работающие пенсионеры не получали ежегодных прибавок - индексация для них была заморожена. Главное отличие текущего периода от заморозки в том, что теперь выплаты трудящимся пенсионерам ежегодно увеличиваются с учетом инфляции, а в августе дополнительно проводится автоматический перерасчет за накопленные за прошедший год пенсионные баллы.</w:t>
      </w:r>
    </w:p>
    <w:p w14:paraId="2749B551" w14:textId="77777777" w:rsidR="00CC12ED" w:rsidRPr="00091424" w:rsidRDefault="00CC12ED" w:rsidP="00CC12ED">
      <w:r w:rsidRPr="00091424">
        <w:t>Итак, ответ на вопрос, какая сейчас минимальная пенсия: в 2026 году минималка составляет 16 288 рублей для неработающего пенсионера с доплатой до прожиточного минимума и 14 287,49 рубля - минимальная страховая без доплаты, если человек продолжает работать.</w:t>
      </w:r>
    </w:p>
    <w:p w14:paraId="51BDB8DF" w14:textId="77777777" w:rsidR="00CC12ED" w:rsidRPr="00091424" w:rsidRDefault="00CC12ED" w:rsidP="00CC12ED">
      <w:r w:rsidRPr="00091424">
        <w:t>Но что, если этих денег недостаточно? Можно ли повлиять на размер будущей пенсии, пока вы еще работаете? Ответ - да, и для этого есть несколько законных способов.</w:t>
      </w:r>
    </w:p>
    <w:p w14:paraId="766A11AF" w14:textId="77777777" w:rsidR="00CC12ED" w:rsidRPr="00091424" w:rsidRDefault="00CC12ED" w:rsidP="00CC12ED">
      <w:r w:rsidRPr="00091424">
        <w:t>Пенсионеры, у которых есть свободные накопления, могут разместить их на вкладе. Некоторые банки предлагают специальные условия: повышенную ставку, выплату процентов каждый месяц или возможность пополнения. Сравнивать предложения лучше с учетом срока и правил досрочного закрытия.</w:t>
      </w:r>
    </w:p>
    <w:p w14:paraId="5E355C23" w14:textId="77777777" w:rsidR="00CC12ED" w:rsidRPr="00091424" w:rsidRDefault="00CC12ED" w:rsidP="00CC12ED">
      <w:r w:rsidRPr="00091424">
        <w:t>Сохраните ваши сбережения</w:t>
      </w:r>
    </w:p>
    <w:p w14:paraId="401C8468" w14:textId="77777777" w:rsidR="00CC12ED" w:rsidRPr="00091424" w:rsidRDefault="00CC12ED" w:rsidP="00CC12ED">
      <w:r w:rsidRPr="00091424">
        <w:t>Оформите выгодный вклад на Банки.ру</w:t>
      </w:r>
    </w:p>
    <w:p w14:paraId="21104D85" w14:textId="77777777" w:rsidR="00CC12ED" w:rsidRPr="00091424" w:rsidRDefault="00CC12ED" w:rsidP="00CC12ED">
      <w:r w:rsidRPr="00091424">
        <w:t>Как увеличить размер пенсии</w:t>
      </w:r>
    </w:p>
    <w:p w14:paraId="097AA297" w14:textId="77777777" w:rsidR="00CC12ED" w:rsidRPr="00091424" w:rsidRDefault="00CC12ED" w:rsidP="00CC12ED">
      <w:r w:rsidRPr="00091424">
        <w:t>Основной принцип высокой пенсии: чем больше вы зарабатываете официально и чем дольше работаете, тем выше будет ваша страховая пенсия. Но есть и дополнительные инструменты.</w:t>
      </w:r>
    </w:p>
    <w:p w14:paraId="40BC21F8" w14:textId="77777777" w:rsidR="00CC12ED" w:rsidRPr="00091424" w:rsidRDefault="00CC12ED" w:rsidP="00CC12ED">
      <w:r w:rsidRPr="00091424">
        <w:t>Первый способ - докупить пенсионные баллы. Если вам не хватает стажа или баллов до минимальных 30, вы можете заключить договор с Социальным фондом (СФР) и уплатить за себя взносы. В 2026 году минимальная сумма добровольного взноса рассчитывается исходя из МРОТ, но в итоге вы получаете недостающие баллы и право на страховую пенсию.</w:t>
      </w:r>
    </w:p>
    <w:p w14:paraId="0C6FF9E5" w14:textId="77777777" w:rsidR="00CC12ED" w:rsidRPr="00091424" w:rsidRDefault="00CC12ED" w:rsidP="00CC12ED">
      <w:r w:rsidRPr="00091424">
        <w:t>Второй способ - высокая «белая» зарплата. Поскольку взносы начисляются только с официального дохода, то чем выше ваша зарплата, тем больше баллов за год вы зарабатываете. Напомним, максимум - 10 баллов в год.</w:t>
      </w:r>
    </w:p>
    <w:p w14:paraId="3ED26EA7" w14:textId="77777777" w:rsidR="00CC12ED" w:rsidRPr="00091424" w:rsidRDefault="00CC12ED" w:rsidP="00CC12ED">
      <w:r w:rsidRPr="00091424">
        <w:t xml:space="preserve">Третий вариант - негосударственное пенсионное обеспечение (НПФ). Вы можете открыть индивидуальный пенсионный план в частном фонде и делать дополнительные </w:t>
      </w:r>
      <w:r w:rsidRPr="00091424">
        <w:lastRenderedPageBreak/>
        <w:t>взносы. По сути, это долгосрочные накопления, которые будут выплачиваться вам после выхода на пенсию пожизненно или в течение определенного срока.</w:t>
      </w:r>
    </w:p>
    <w:p w14:paraId="29EBD9CE" w14:textId="77777777" w:rsidR="00CC12ED" w:rsidRPr="00091424" w:rsidRDefault="00CC12ED" w:rsidP="00CC12ED">
      <w:r w:rsidRPr="00091424">
        <w:t>Четвертый - повышенные коэффициенты за поздний выход на пенсию. Если вы достигли пенсионного возраста, но продолжаете работать и не обращаетесь за выплатой, каждый год отсрочки увеличивает фиксированную выплату и стоимость балла. За пять лет отсрочки страховая пенсия может вырасти примерно на 40%.</w:t>
      </w:r>
    </w:p>
    <w:p w14:paraId="580F8535" w14:textId="77777777" w:rsidR="00CC12ED" w:rsidRPr="00091424" w:rsidRDefault="00CC12ED" w:rsidP="00CC12ED">
      <w:r w:rsidRPr="00091424">
        <w:t>Сформировать дополнительный капитал к пенсии можно с помощью программы долгосрочных сбережений. Участник самостоятельно вносит деньги в НПФ, а при соблюдении условий может получить государственное софинансирование и налоговый вычет. Перед оформлением важно изучить срок договора и основания для досрочной выплаты.</w:t>
      </w:r>
    </w:p>
    <w:p w14:paraId="66762622" w14:textId="77777777" w:rsidR="00CC12ED" w:rsidRPr="00091424" w:rsidRDefault="00CC12ED" w:rsidP="00CC12ED">
      <w:r w:rsidRPr="00091424">
        <w:t>Минимальная пенсия в 2026 году: главное</w:t>
      </w:r>
    </w:p>
    <w:p w14:paraId="5DA1C50F" w14:textId="77777777" w:rsidR="00CC12ED" w:rsidRPr="00091424" w:rsidRDefault="00CC12ED" w:rsidP="00CC12ED">
      <w:r w:rsidRPr="00091424">
        <w:t>Размеры пенсий в 2026 году:</w:t>
      </w:r>
    </w:p>
    <w:p w14:paraId="2211C112" w14:textId="77777777" w:rsidR="00CC12ED" w:rsidRPr="00091424" w:rsidRDefault="00CC12ED" w:rsidP="00CC12ED">
      <w:r w:rsidRPr="00091424">
        <w:t>•</w:t>
      </w:r>
      <w:r w:rsidRPr="00091424">
        <w:tab/>
        <w:t xml:space="preserve"> 16 288 рублей - фактический минимум для неработающего пенсионера (страховая или социальная пенсия + доплата до прожиточного минимума пенсионера).</w:t>
      </w:r>
    </w:p>
    <w:p w14:paraId="1E28833E" w14:textId="77777777" w:rsidR="00CC12ED" w:rsidRPr="00091424" w:rsidRDefault="00CC12ED" w:rsidP="00CC12ED">
      <w:r w:rsidRPr="00091424">
        <w:t>•</w:t>
      </w:r>
      <w:r w:rsidRPr="00091424">
        <w:tab/>
        <w:t xml:space="preserve"> 14 287,49 рубля - минимальная страховая пенсия (при 30 баллах и 15 годах стажа) без учета доплаты до ПМП.</w:t>
      </w:r>
    </w:p>
    <w:p w14:paraId="133FA1BD" w14:textId="77777777" w:rsidR="00CC12ED" w:rsidRPr="00091424" w:rsidRDefault="00CC12ED" w:rsidP="00CC12ED">
      <w:r w:rsidRPr="00091424">
        <w:t>•</w:t>
      </w:r>
      <w:r w:rsidRPr="00091424">
        <w:tab/>
        <w:t xml:space="preserve"> 9424,12 рубля - социальная пенсия по старости (для тех, кто не набрал стаж или баллы; с 1 апреля 2026 года).  </w:t>
      </w:r>
    </w:p>
    <w:p w14:paraId="00D97224" w14:textId="0A1892BE" w:rsidR="00CC12ED" w:rsidRPr="00091424" w:rsidRDefault="00F32F4E" w:rsidP="00CC12ED">
      <w:hyperlink r:id="rId35" w:history="1">
        <w:r w:rsidR="00CC12ED" w:rsidRPr="00D80A32">
          <w:rPr>
            <w:rStyle w:val="a3"/>
            <w:lang w:val="en-US"/>
          </w:rPr>
          <w:t>https</w:t>
        </w:r>
        <w:r w:rsidR="00CC12ED" w:rsidRPr="00091424">
          <w:rPr>
            <w:rStyle w:val="a3"/>
          </w:rPr>
          <w:t>://</w:t>
        </w:r>
        <w:r w:rsidR="00CC12ED" w:rsidRPr="00D80A32">
          <w:rPr>
            <w:rStyle w:val="a3"/>
            <w:lang w:val="en-US"/>
          </w:rPr>
          <w:t>www</w:t>
        </w:r>
        <w:r w:rsidR="00CC12ED" w:rsidRPr="00091424">
          <w:rPr>
            <w:rStyle w:val="a3"/>
          </w:rPr>
          <w:t>.</w:t>
        </w:r>
        <w:r w:rsidR="00CC12ED" w:rsidRPr="00D80A32">
          <w:rPr>
            <w:rStyle w:val="a3"/>
            <w:lang w:val="en-US"/>
          </w:rPr>
          <w:t>banki</w:t>
        </w:r>
        <w:r w:rsidR="00CC12ED" w:rsidRPr="00091424">
          <w:rPr>
            <w:rStyle w:val="a3"/>
          </w:rPr>
          <w:t>.</w:t>
        </w:r>
        <w:r w:rsidR="00CC12ED" w:rsidRPr="00D80A32">
          <w:rPr>
            <w:rStyle w:val="a3"/>
            <w:lang w:val="en-US"/>
          </w:rPr>
          <w:t>ru</w:t>
        </w:r>
        <w:r w:rsidR="00CC12ED" w:rsidRPr="00091424">
          <w:rPr>
            <w:rStyle w:val="a3"/>
          </w:rPr>
          <w:t>/</w:t>
        </w:r>
        <w:r w:rsidR="00CC12ED" w:rsidRPr="00D80A32">
          <w:rPr>
            <w:rStyle w:val="a3"/>
            <w:lang w:val="en-US"/>
          </w:rPr>
          <w:t>news</w:t>
        </w:r>
        <w:r w:rsidR="00CC12ED" w:rsidRPr="00091424">
          <w:rPr>
            <w:rStyle w:val="a3"/>
          </w:rPr>
          <w:t>/</w:t>
        </w:r>
        <w:r w:rsidR="00CC12ED" w:rsidRPr="00D80A32">
          <w:rPr>
            <w:rStyle w:val="a3"/>
            <w:lang w:val="en-US"/>
          </w:rPr>
          <w:t>daytheme</w:t>
        </w:r>
        <w:r w:rsidR="00CC12ED" w:rsidRPr="00091424">
          <w:rPr>
            <w:rStyle w:val="a3"/>
          </w:rPr>
          <w:t>/?</w:t>
        </w:r>
        <w:r w:rsidR="00CC12ED" w:rsidRPr="00D80A32">
          <w:rPr>
            <w:rStyle w:val="a3"/>
            <w:lang w:val="en-US"/>
          </w:rPr>
          <w:t>id</w:t>
        </w:r>
        <w:r w:rsidR="00CC12ED" w:rsidRPr="00091424">
          <w:rPr>
            <w:rStyle w:val="a3"/>
          </w:rPr>
          <w:t>=11026154</w:t>
        </w:r>
      </w:hyperlink>
      <w:r w:rsidR="00CC12ED" w:rsidRPr="00091424">
        <w:t xml:space="preserve"> </w:t>
      </w:r>
    </w:p>
    <w:p w14:paraId="5BF83DEF" w14:textId="77777777" w:rsidR="00471ADB" w:rsidRPr="002B37BF" w:rsidRDefault="00471ADB" w:rsidP="00471ADB">
      <w:pPr>
        <w:pStyle w:val="2"/>
      </w:pPr>
      <w:bookmarkStart w:id="106" w:name="_Toc236206692"/>
      <w:r w:rsidRPr="002B37BF">
        <w:t>АиФ, 28.07.2026, Пенсионные баллы: как считают, кому выгодно их докупать и кому нет</w:t>
      </w:r>
      <w:bookmarkEnd w:id="106"/>
    </w:p>
    <w:p w14:paraId="5D6CD6F5" w14:textId="77777777" w:rsidR="00471ADB" w:rsidRPr="002B37BF" w:rsidRDefault="00471ADB" w:rsidP="00136F32">
      <w:pPr>
        <w:pStyle w:val="3"/>
      </w:pPr>
      <w:bookmarkStart w:id="107" w:name="_Toc236206693"/>
      <w:r w:rsidRPr="002B37BF">
        <w:t>Вы официально трудоустроены, работодатель исправно отчисляет за вас страховые взносы, и вы подумываете: а не докупить ли ещё пенсионных баллов, чтобы пенсия в будущем была побольше? Кажется логичным: вложил деньги - получил баллы - увеличил пенсию. Но эксперты предупреждают: для наёмного работника эта логика не работает. Полезные подробности - в материале aif.ru.</w:t>
      </w:r>
      <w:bookmarkEnd w:id="107"/>
    </w:p>
    <w:p w14:paraId="337F6CBE" w14:textId="77CBB23A" w:rsidR="00471ADB" w:rsidRPr="002B37BF" w:rsidRDefault="00471ADB" w:rsidP="00471ADB">
      <w:r w:rsidRPr="002B37BF">
        <w:t xml:space="preserve">Кому вообще можно </w:t>
      </w:r>
      <w:r w:rsidR="00F54F21">
        <w:t>«</w:t>
      </w:r>
      <w:r w:rsidRPr="002B37BF">
        <w:t>купить</w:t>
      </w:r>
      <w:r w:rsidR="00F54F21">
        <w:t>»</w:t>
      </w:r>
      <w:r w:rsidRPr="002B37BF">
        <w:t xml:space="preserve"> пенсионные баллы</w:t>
      </w:r>
    </w:p>
    <w:p w14:paraId="3A7B728A" w14:textId="77777777" w:rsidR="00471ADB" w:rsidRPr="002B37BF" w:rsidRDefault="00471ADB" w:rsidP="00471ADB">
      <w:r w:rsidRPr="002B37BF">
        <w:t>Механизм добровольной уплаты взносов в систему обязательного пенсионного страхования (ОПС) существует, но он строго адресный. Как поясняет доцент кафедры общественных финансов Финансового университета Игорь Балынин, добровольно вступить в правоотношения по ОПС могут лишь те, за кого работодатель не платит страховые взносы. В перечень входят, например, самозанятые, ИП, адвокаты, нотариусы, граждане, работающие за рубежом, а также лица, уплачивающие взносы за другого человека (например, муж за неработающую жену).</w:t>
      </w:r>
    </w:p>
    <w:p w14:paraId="2CE5F6D8" w14:textId="0987CFCF" w:rsidR="00471ADB" w:rsidRPr="002B37BF" w:rsidRDefault="00471ADB" w:rsidP="00471ADB">
      <w:r w:rsidRPr="002B37BF">
        <w:t xml:space="preserve">В свою очередь ведущий научный сотрудник РАНХиГС Виктор Ляшок подтверждает: если человек официально трудоустроен и не совмещает работу с самозанятостью, делать добровольные отчисления в СФР он не сможет. </w:t>
      </w:r>
      <w:r w:rsidR="00F54F21">
        <w:t>«</w:t>
      </w:r>
      <w:r w:rsidRPr="002B37BF">
        <w:t xml:space="preserve">Добровольные взносы в СФР доступны не всем лицам. Для этого необходимо либо работать за пределами России, либо быть ИП и уплачивать страховые взносы в фиксированном размере, либо платить налог на </w:t>
      </w:r>
      <w:r w:rsidRPr="002B37BF">
        <w:lastRenderedPageBreak/>
        <w:t>профессиональный доход. Соответственно, если человек официально трудоустроен и не совмещает такую работу с самозанятостью, то делать добровольные отчисления в СФР он не сможет</w:t>
      </w:r>
      <w:r w:rsidR="00F54F21">
        <w:t>»</w:t>
      </w:r>
      <w:r w:rsidRPr="002B37BF">
        <w:t>, - говорит Ляшок.</w:t>
      </w:r>
    </w:p>
    <w:p w14:paraId="0D3B86BA" w14:textId="14D0B4FB" w:rsidR="00471ADB" w:rsidRPr="002B37BF" w:rsidRDefault="00471ADB" w:rsidP="00471ADB">
      <w:r w:rsidRPr="002B37BF">
        <w:t xml:space="preserve">А депутат Госдумы Елена Цунаева формулирует ещё жёстче: </w:t>
      </w:r>
      <w:r w:rsidR="00F54F21">
        <w:t>«</w:t>
      </w:r>
      <w:r w:rsidRPr="002B37BF">
        <w:t>Докупать не только нецелесообразно, но и невозможно</w:t>
      </w:r>
      <w:r w:rsidR="00F54F21">
        <w:t>»</w:t>
      </w:r>
      <w:r w:rsidRPr="002B37BF">
        <w:t xml:space="preserve">. По её заверениям, закон допускает </w:t>
      </w:r>
      <w:r w:rsidR="00F54F21">
        <w:t>«</w:t>
      </w:r>
      <w:r w:rsidRPr="002B37BF">
        <w:t>покупку</w:t>
      </w:r>
      <w:r w:rsidR="00F54F21">
        <w:t>»</w:t>
      </w:r>
      <w:r w:rsidRPr="002B37BF">
        <w:t xml:space="preserve"> стажа только для граждан, на которых не распространяются правоотношения по ОПС.</w:t>
      </w:r>
    </w:p>
    <w:p w14:paraId="3FAC4145" w14:textId="74A598B9" w:rsidR="00471ADB" w:rsidRPr="002B37BF" w:rsidRDefault="00471ADB" w:rsidP="00471ADB">
      <w:r w:rsidRPr="002B37BF">
        <w:t xml:space="preserve">Когда покупка баллов </w:t>
      </w:r>
      <w:r w:rsidR="00F54F21">
        <w:t>«</w:t>
      </w:r>
      <w:r w:rsidRPr="002B37BF">
        <w:t>сверху</w:t>
      </w:r>
      <w:r w:rsidR="00F54F21">
        <w:t>»</w:t>
      </w:r>
      <w:r w:rsidRPr="002B37BF">
        <w:t xml:space="preserve"> не увеличит пенсию</w:t>
      </w:r>
    </w:p>
    <w:p w14:paraId="4E50DAA5" w14:textId="77777777" w:rsidR="00471ADB" w:rsidRPr="002B37BF" w:rsidRDefault="00471ADB" w:rsidP="00471ADB">
      <w:r w:rsidRPr="002B37BF">
        <w:t>Даже если бы работающий гражданин мог делать добровольные взносы, это не привело бы к пропорциональному росту пенсионного капитала. Вице-президент НАПФ Алексей Денисов подчёркивает: закон запрещает двойную оплату одного и того же периода. Нельзя купить баллы за годы, когда работодатель уже перечислял за вас взносы. Инструмент предназначен исключительно для восполнения пробелов - периодов без официального дохода.</w:t>
      </w:r>
    </w:p>
    <w:p w14:paraId="0EE0B8F9" w14:textId="7D4BD92F" w:rsidR="00471ADB" w:rsidRPr="002B37BF" w:rsidRDefault="00471ADB" w:rsidP="00471ADB">
      <w:r w:rsidRPr="002B37BF">
        <w:t xml:space="preserve">Завкафедрой страхования и экономики социальной сферы Финансового университета Александр Цыганов добавляет: докупать баллы имеет смысл только при дефиците стажа или баллов для права на страховую пенсию. Если необходимый минимум уже набран, </w:t>
      </w:r>
      <w:r w:rsidR="00F54F21">
        <w:t>«</w:t>
      </w:r>
      <w:r w:rsidRPr="002B37BF">
        <w:t>докупка</w:t>
      </w:r>
      <w:r w:rsidR="00F54F21">
        <w:t>»</w:t>
      </w:r>
      <w:r w:rsidRPr="002B37BF">
        <w:t xml:space="preserve"> не станет способом увеличить будущую пенсию.</w:t>
      </w:r>
    </w:p>
    <w:p w14:paraId="5E24D171" w14:textId="77777777" w:rsidR="00471ADB" w:rsidRPr="002B37BF" w:rsidRDefault="00471ADB" w:rsidP="00471ADB">
      <w:r w:rsidRPr="002B37BF">
        <w:t>Это подтверждается и расчётами: в 2026 году за 71 525,52 рубля можно приобрести 1,09 ИПК. Максимальный взнос - 572 204,16 рубля - даст до 8,72 ИПК за год. Но эти возможности не суммируются с баллами, начисленными за счёт работодателя.</w:t>
      </w:r>
    </w:p>
    <w:p w14:paraId="4583C39A" w14:textId="77777777" w:rsidR="00471ADB" w:rsidRPr="002B37BF" w:rsidRDefault="00471ADB" w:rsidP="00471ADB">
      <w:r w:rsidRPr="002B37BF">
        <w:t>Кому позволено, а кому - нет</w:t>
      </w:r>
    </w:p>
    <w:p w14:paraId="6AF3C5D5" w14:textId="77777777" w:rsidR="00471ADB" w:rsidRPr="002B37BF" w:rsidRDefault="00471ADB" w:rsidP="00471ADB">
      <w:r w:rsidRPr="002B37BF">
        <w:t>Директор Научно-исследовательского центра развития государственной пенсионной системы Аркадий Соловьёв обращает внимание на дифференциацию зарплат: при средней зарплате 110-115 тыс. руб. примерно треть работников получает 30-35 тыс. руб., что даёт лишь 1,2-1,3 балла в год. Для выполнения минимальных требований (15 лет стажа и 30 баллов) таким гражданам потребуется либо более длительный стаж, либо восполнение дефицита баллов.</w:t>
      </w:r>
    </w:p>
    <w:p w14:paraId="24F962E2" w14:textId="77777777" w:rsidR="00471ADB" w:rsidRPr="002B37BF" w:rsidRDefault="00471ADB" w:rsidP="00471ADB">
      <w:r w:rsidRPr="002B37BF">
        <w:t>И в этой связи эксперт СберНПФ Мария Ластовкина уточняет: если отчисления работодателя обеспечивают, например, 80% лимита, оставшиеся баллы можно докупить - но только если вы относитесь к разрешённым категориям плательщиков.</w:t>
      </w:r>
    </w:p>
    <w:p w14:paraId="0E533E2A" w14:textId="77777777" w:rsidR="00471ADB" w:rsidRPr="002B37BF" w:rsidRDefault="00471ADB" w:rsidP="00471ADB">
      <w:r w:rsidRPr="002B37BF">
        <w:t>Как реально увеличить пенсионный доход</w:t>
      </w:r>
    </w:p>
    <w:p w14:paraId="2A847E5E" w14:textId="77777777" w:rsidR="00471ADB" w:rsidRPr="002B37BF" w:rsidRDefault="00471ADB" w:rsidP="00471ADB">
      <w:r w:rsidRPr="002B37BF">
        <w:t>Для тех, кто все-таки хочет повысить доход в пенсионном возрасте, эксперты предлагают иные инструменты. Алексей Денисов приводит наглядный пример: вместо разовой траты 71 525 рублей на 1,1 балла, те же средства (около 5 960 рублей в месяц) можно направлять в Программу долгосрочных сбережений (ПДС). При участии 15 лет, софинансировании до 36 тыс. рублей в год (первые 10 лет), налоговых вычетах и сложном проценте можно сформировать капитал порядка 3,6 млн рублей - и получать, скажем, около 30 тыс. рублей ежемесячно в течение 10 лет.</w:t>
      </w:r>
    </w:p>
    <w:p w14:paraId="37F09CF6" w14:textId="77777777" w:rsidR="00471ADB" w:rsidRPr="002B37BF" w:rsidRDefault="00471ADB" w:rsidP="00471ADB">
      <w:r w:rsidRPr="002B37BF">
        <w:t>Кроме того, Александр Цыганов дополняет: эффективными могут быть также индивидуальные инвестиционные счета (ИИС) и страхование жизни - они поддерживаются налоговыми льготами. Игорь Балынин советует не забывать и о классических инструментах вроде банковских вкладов.</w:t>
      </w:r>
    </w:p>
    <w:p w14:paraId="24C267C7" w14:textId="77777777" w:rsidR="00471ADB" w:rsidRPr="002B37BF" w:rsidRDefault="00471ADB" w:rsidP="00471ADB">
      <w:r w:rsidRPr="002B37BF">
        <w:lastRenderedPageBreak/>
        <w:t>Важно: средства в ПДС защищены системой АСВ до 2,8 млн рублей, а в особых жизненных ситуациях их можно использовать досрочно.</w:t>
      </w:r>
    </w:p>
    <w:p w14:paraId="51141209" w14:textId="77777777" w:rsidR="00471ADB" w:rsidRPr="002B37BF" w:rsidRDefault="00471ADB" w:rsidP="00471ADB">
      <w:r w:rsidRPr="002B37BF">
        <w:t>Практический чек-лист для успешных пенсионеров</w:t>
      </w:r>
    </w:p>
    <w:p w14:paraId="0A04CDD2" w14:textId="77777777" w:rsidR="00471ADB" w:rsidRPr="002B37BF" w:rsidRDefault="00471ADB" w:rsidP="00471ADB">
      <w:r w:rsidRPr="002B37BF">
        <w:t>Проверьте свой ИПК. Закажите бесплатную справку на Госуслугах или в мобильном банке - это займёт пару минут.</w:t>
      </w:r>
    </w:p>
    <w:p w14:paraId="7558B000" w14:textId="77777777" w:rsidR="00471ADB" w:rsidRPr="002B37BF" w:rsidRDefault="00471ADB" w:rsidP="00471ADB">
      <w:r w:rsidRPr="002B37BF">
        <w:t>Оцените дефицит. Если не хватает нескольких баллов или лет стажа и вы относитесь к разрешённым категориям (самозанятый, ИП и т. п.), добровольные взносы помогут закрыть пробел.</w:t>
      </w:r>
    </w:p>
    <w:p w14:paraId="6664F179" w14:textId="270A4E7B" w:rsidR="00471ADB" w:rsidRPr="002B37BF" w:rsidRDefault="00471ADB" w:rsidP="00471ADB">
      <w:r w:rsidRPr="002B37BF">
        <w:t xml:space="preserve">Не рассчитывайте на </w:t>
      </w:r>
      <w:r w:rsidR="00F54F21">
        <w:t>«</w:t>
      </w:r>
      <w:r w:rsidRPr="002B37BF">
        <w:t>докупание</w:t>
      </w:r>
      <w:r w:rsidR="00F54F21">
        <w:t>»</w:t>
      </w:r>
      <w:r w:rsidRPr="002B37BF">
        <w:t xml:space="preserve"> как на способ увеличить пенсию. Для наёмных работников этот путь закрыт, а возвратность вложений здесь ниже, чем у личных сбережений.</w:t>
      </w:r>
    </w:p>
    <w:p w14:paraId="4990AA5D" w14:textId="77777777" w:rsidR="00471ADB" w:rsidRPr="002B37BF" w:rsidRDefault="00471ADB" w:rsidP="00471ADB">
      <w:r w:rsidRPr="002B37BF">
        <w:t>Рассмотрите ПДС и другие накопительные инструменты. Даже небольшие ежемесячные взносы (1-2 тыс. рублей) при долгосрочном подходе могут заметно увеличить пенсионный доход.</w:t>
      </w:r>
    </w:p>
    <w:p w14:paraId="184E20ED" w14:textId="3E63C659" w:rsidR="00C101A9" w:rsidRDefault="00F32F4E" w:rsidP="00471ADB">
      <w:hyperlink r:id="rId36" w:history="1">
        <w:r w:rsidR="00471ADB" w:rsidRPr="002B37BF">
          <w:rPr>
            <w:rStyle w:val="a3"/>
          </w:rPr>
          <w:t>https://aif.ru/money/mymoney/pensionnye-bally-kak-schitayut-komu-vygodno-ih-dokupat-i-komu-net</w:t>
        </w:r>
      </w:hyperlink>
    </w:p>
    <w:p w14:paraId="0D7E4942" w14:textId="25AA7D57" w:rsidR="00D22D27" w:rsidRDefault="00D22D27" w:rsidP="00D22D27">
      <w:pPr>
        <w:pStyle w:val="2"/>
      </w:pPr>
      <w:bookmarkStart w:id="108" w:name="_Toc236206694"/>
      <w:r>
        <w:t>Главбух, 28.07.2026</w:t>
      </w:r>
      <w:r w:rsidRPr="00CC35E5">
        <w:t xml:space="preserve">, </w:t>
      </w:r>
      <w:r>
        <w:t>Эксперт рассказал, кто имеет право на две пенсии в 2026 году</w:t>
      </w:r>
      <w:bookmarkEnd w:id="108"/>
    </w:p>
    <w:p w14:paraId="40CD1D5A" w14:textId="77777777" w:rsidR="00D22D27" w:rsidRDefault="00D22D27" w:rsidP="00D22D27">
      <w:pPr>
        <w:pStyle w:val="3"/>
      </w:pPr>
      <w:bookmarkStart w:id="109" w:name="_Toc236206695"/>
      <w:r>
        <w:t>Отдельные категории граждан могут одновременно получать две пенсионные выплаты. Однако общего правила для всех льготников нет: одним назначают военную и страховую пенсии, другим - выплаты по инвалидности и старости, а федеральным госслужащим и летчикам-испытателям устанавливают специальную долю страховой пенсии. Эксперт Александр Горелкин рассказал, кому положены две пенсии в 2026 году, какие условия нужно выполнить и почему вторая выплата часто оказывается меньше обычной страховой пенсии.</w:t>
      </w:r>
      <w:bookmarkEnd w:id="109"/>
    </w:p>
    <w:p w14:paraId="17EBDE43" w14:textId="77777777" w:rsidR="00D22D27" w:rsidRDefault="00D22D27" w:rsidP="00D22D27">
      <w:r>
        <w:t>- Александр, действительно ли в 2026 году получить две пенсии могут только шесть категорий граждан?</w:t>
      </w:r>
    </w:p>
    <w:p w14:paraId="4EBA7EA4" w14:textId="77777777" w:rsidR="00D22D27" w:rsidRDefault="00D22D27" w:rsidP="00D22D27">
      <w:r>
        <w:t>- В публикациях обычно называют шесть укрупненных групп. Но законодательство устанавливает более подробный перечень: внутри каждой группы есть отдельные категории и свои сочетания выплат.</w:t>
      </w:r>
    </w:p>
    <w:p w14:paraId="63992C4C" w14:textId="77777777" w:rsidR="00D22D27" w:rsidRDefault="00D22D27" w:rsidP="00D22D27">
      <w:r>
        <w:t>Общий принцип такой: гражданину назначают одну пенсию по его выбору, если федеральный закон прямо не разрешает получать две одновременно. Такие исключения предусмотрены для отдельных военнослужащих, людей с инвалидностью вследствие военной травмы, членов семей погибших военнослужащих, космонавтов, работников летно-испытательного состава, федеральных госслужащих и ряда других льготников.</w:t>
      </w:r>
    </w:p>
    <w:p w14:paraId="06454DD5" w14:textId="77777777" w:rsidR="00D22D27" w:rsidRDefault="00D22D27" w:rsidP="00D22D27">
      <w:r>
        <w:t>- Кого можно отнести к основным получателям двух пенсий?</w:t>
      </w:r>
    </w:p>
    <w:p w14:paraId="2BC79F46" w14:textId="77777777" w:rsidR="00D22D27" w:rsidRDefault="00D22D27" w:rsidP="00D22D27">
      <w:r>
        <w:t xml:space="preserve">- Если объединить специальные нормы в основные группы, право может возникнуть у:  </w:t>
      </w:r>
    </w:p>
    <w:p w14:paraId="2436116E" w14:textId="77777777" w:rsidR="00D22D27" w:rsidRDefault="00D22D27" w:rsidP="00D22D27">
      <w:r>
        <w:t>•</w:t>
      </w:r>
      <w:r>
        <w:tab/>
        <w:t xml:space="preserve">военных пенсионеров и бывших сотрудников силовых ведомств, работавших после службы на гражданских должностях; </w:t>
      </w:r>
    </w:p>
    <w:p w14:paraId="49476A00" w14:textId="77777777" w:rsidR="00D22D27" w:rsidRDefault="00D22D27" w:rsidP="00D22D27">
      <w:r>
        <w:lastRenderedPageBreak/>
        <w:t>•</w:t>
      </w:r>
      <w:r>
        <w:tab/>
        <w:t xml:space="preserve">граждан с инвалидностью вследствие военной травмы, а также отдельных участников боевых действий и добровольческих формирований; </w:t>
      </w:r>
    </w:p>
    <w:p w14:paraId="53BA4EF3" w14:textId="77777777" w:rsidR="00D22D27" w:rsidRDefault="00D22D27" w:rsidP="00D22D27">
      <w:r>
        <w:t>•</w:t>
      </w:r>
      <w:r>
        <w:tab/>
        <w:t xml:space="preserve">участников Великой Отечественной войны и граждан, награжденных знаками жителей блокадного Ленинграда, осажденного Севастополя или Сталинграда, при наличии инвалидности; </w:t>
      </w:r>
    </w:p>
    <w:p w14:paraId="2D73AF06" w14:textId="77777777" w:rsidR="00D22D27" w:rsidRDefault="00D22D27" w:rsidP="00D22D27">
      <w:r>
        <w:t>•</w:t>
      </w:r>
      <w:r>
        <w:tab/>
        <w:t xml:space="preserve">отдельных членов семей погибших военнослужащих, добровольцев и космонавтов; </w:t>
      </w:r>
    </w:p>
    <w:p w14:paraId="4A0E3E7D" w14:textId="77777777" w:rsidR="00D22D27" w:rsidRDefault="00D22D27" w:rsidP="00D22D27">
      <w:r>
        <w:t>•</w:t>
      </w:r>
      <w:r>
        <w:tab/>
        <w:t xml:space="preserve">космонавтов; </w:t>
      </w:r>
    </w:p>
    <w:p w14:paraId="1F801BED" w14:textId="77777777" w:rsidR="00D22D27" w:rsidRDefault="00D22D27" w:rsidP="00D22D27">
      <w:r>
        <w:t>•</w:t>
      </w:r>
      <w:r>
        <w:tab/>
        <w:t xml:space="preserve">работников летно-испытательного состава и бывших федеральных государственных гражданских служащих. </w:t>
      </w:r>
    </w:p>
    <w:p w14:paraId="10BC16C3" w14:textId="77777777" w:rsidR="00D22D27" w:rsidRDefault="00D22D27" w:rsidP="00D22D27">
      <w:r>
        <w:t>При этом виды выплат и условия их назначения внутри этих групп различаются.</w:t>
      </w:r>
    </w:p>
    <w:p w14:paraId="1AC1EB24" w14:textId="77777777" w:rsidR="00D22D27" w:rsidRDefault="00D22D27" w:rsidP="00D22D27">
      <w:r>
        <w:t>- Как две пенсии оформляют бывшему военнослужащему?</w:t>
      </w:r>
    </w:p>
    <w:p w14:paraId="1C6695AD" w14:textId="77777777" w:rsidR="00D22D27" w:rsidRDefault="00D22D27" w:rsidP="00D22D27">
      <w:r>
        <w:t>- Военный пенсионер уже получает выплату за выслугу лет или по инвалидности через Минобороны, МВД, ФСБ или другое силовое ведомство. Если после службы он официально работал в гражданской организации и за него перечисляли страховые взносы, у него может появиться право на страховую пенсию по старости от Социального фонда.</w:t>
      </w:r>
    </w:p>
    <w:p w14:paraId="2688E045" w14:textId="77777777" w:rsidR="00D22D27" w:rsidRDefault="00D22D27" w:rsidP="00D22D27">
      <w:r>
        <w:t>Таким образом, человек одновременно получает военную и гражданскую пенсии. Но стаж, который уже использовали при расчете военной пенсии, повторно включить в гражданский страховой стаж нельзя.</w:t>
      </w:r>
    </w:p>
    <w:p w14:paraId="6C108969" w14:textId="77777777" w:rsidR="00D22D27" w:rsidRDefault="00D22D27" w:rsidP="00D22D27">
      <w:r>
        <w:t>- Какие условия должен выполнить военный пенсионер в 2026 году?</w:t>
      </w:r>
    </w:p>
    <w:p w14:paraId="517472E3" w14:textId="77777777" w:rsidR="00D22D27" w:rsidRDefault="00D22D27" w:rsidP="00D22D27">
      <w:r>
        <w:t>- Для второй, страховой пенсии необходимы три основных условия. В 2026 году нужно достичь общеустановленного пенсионного возраста: 64 лет для мужчин или 59 лет для женщин, если нет права на досрочное назначение. Также необходимо иметь не менее 15 лет страхового стажа на гражданской работе и не менее 30 индивидуальных пенсионных коэффициентов.</w:t>
      </w:r>
    </w:p>
    <w:p w14:paraId="7B683DF6" w14:textId="77777777" w:rsidR="00D22D27" w:rsidRDefault="00D22D27" w:rsidP="00D22D27">
      <w:r>
        <w:t>- Можно ли учесть службу в армии в требуемые 15 лет?</w:t>
      </w:r>
    </w:p>
    <w:p w14:paraId="691DFBDA" w14:textId="77777777" w:rsidR="00D22D27" w:rsidRDefault="00D22D27" w:rsidP="00D22D27">
      <w:r>
        <w:t>- Если периоды службы уже учтены при назначении пенсии за выслугу лет или военной пенсии по инвалидности, в стаж для второй страховой пенсии они не входят.</w:t>
      </w:r>
    </w:p>
    <w:p w14:paraId="3E53D334" w14:textId="77777777" w:rsidR="00D22D27" w:rsidRDefault="00D22D27" w:rsidP="00D22D27">
      <w:r>
        <w:t>Для нее учитывают прежде всего гражданскую работу, в период которой человек был зарегистрирован в системе обязательного пенсионного страхования и за него поступали взносы. Поэтому военному пенсионеру важно заранее проверить свой лицевой счет и убедиться, что вся гражданская занятость отражена правильно.</w:t>
      </w:r>
    </w:p>
    <w:p w14:paraId="30DA5925" w14:textId="77777777" w:rsidR="00D22D27" w:rsidRDefault="00D22D27" w:rsidP="00D22D27">
      <w:r>
        <w:t>- Почему вторая пенсия назначается без фиксированной выплаты?</w:t>
      </w:r>
    </w:p>
    <w:p w14:paraId="439A9F75" w14:textId="77777777" w:rsidR="00D22D27" w:rsidRDefault="00D22D27" w:rsidP="00D22D27">
      <w:r>
        <w:t>- Обычная страховая пенсия по старости состоит из стоимости накопленных пенсионных коэффициентов и фиксированной выплаты. В 2026 году стандартная фиксированная выплата составляет 9 584,69 руб.</w:t>
      </w:r>
    </w:p>
    <w:p w14:paraId="1DE41C21" w14:textId="77777777" w:rsidR="00D22D27" w:rsidRDefault="00D22D27" w:rsidP="00D22D27">
      <w:r>
        <w:t xml:space="preserve">Но военным пенсионерам и космонавтам страховую пенсию в качестве второй выплаты назначают без этой суммы. В расчет входит только стоимость заработанных пенсионных </w:t>
      </w:r>
      <w:r>
        <w:lastRenderedPageBreak/>
        <w:t>коэффициентов. Поэтому вторая пенсия может быть заметно ниже обычной страховой пенсии гражданского пенсионера с таким же количеством баллов.</w:t>
      </w:r>
    </w:p>
    <w:p w14:paraId="5317E28C" w14:textId="77777777" w:rsidR="00D22D27" w:rsidRDefault="00D22D27" w:rsidP="00D22D27">
      <w:r>
        <w:t>- Можете привести пример расчета?</w:t>
      </w:r>
    </w:p>
    <w:p w14:paraId="565AF66A" w14:textId="77777777" w:rsidR="00D22D27" w:rsidRDefault="00D22D27" w:rsidP="00D22D27">
      <w:r>
        <w:t>- Социальный фонд приводит пример военного пенсионера с 63,112 пенсионного коэффициента. При стоимости одного коэффициента в 2026 году 156,76 руб. его вторая пенсия составляет:</w:t>
      </w:r>
    </w:p>
    <w:p w14:paraId="7AAC2D60" w14:textId="77777777" w:rsidR="00D22D27" w:rsidRDefault="00D22D27" w:rsidP="00D22D27">
      <w:r>
        <w:t>63,112 Ч 156,76 руб. = 9 893,44 руб.</w:t>
      </w:r>
    </w:p>
    <w:p w14:paraId="3A55B928" w14:textId="77777777" w:rsidR="00D22D27" w:rsidRDefault="00D22D27" w:rsidP="00D22D27">
      <w:r>
        <w:t>Фиксированные 9 584,69 руб. к этой сумме не добавляются. Это хорошо показывает, почему нельзя просто взять средний размер обычной страховой пенсии и считать его второй выплатой для военного пенсионера.</w:t>
      </w:r>
    </w:p>
    <w:p w14:paraId="05AD01FC" w14:textId="77777777" w:rsidR="00D22D27" w:rsidRDefault="00D22D27" w:rsidP="00D22D27">
      <w:r>
        <w:t>- Кто может одновременно получать пенсию по инвалидности и страховую пенсию по старости?</w:t>
      </w:r>
    </w:p>
    <w:p w14:paraId="5931DAD7" w14:textId="77777777" w:rsidR="00D22D27" w:rsidRDefault="00D22D27" w:rsidP="00D22D27">
      <w:r>
        <w:t>- Такое право есть, например, у граждан с инвалидностью вследствие военной травмы. Они могут получать государственную пенсию по инвалидности и страховую пенсию по старости.</w:t>
      </w:r>
    </w:p>
    <w:p w14:paraId="68A55015" w14:textId="77777777" w:rsidR="00D22D27" w:rsidRDefault="00D22D27" w:rsidP="00D22D27">
      <w:r>
        <w:t>Аналогичная возможность при соблюдении специальных условий предусмотрена для отдельных добровольцев, участников боевых действий в формированиях ДНР и ЛНР, а также граждан, получивших инвалидность при выполнении задач в ходе СВО по контрактам с организациями, содействующими Вооруженным силам.</w:t>
      </w:r>
    </w:p>
    <w:p w14:paraId="28FE17A3" w14:textId="77777777" w:rsidR="00D22D27" w:rsidRDefault="00D22D27" w:rsidP="00D22D27">
      <w:r>
        <w:t>- Все участники Великой Отечественной войны получают две пенсии?</w:t>
      </w:r>
    </w:p>
    <w:p w14:paraId="36DD922C" w14:textId="77777777" w:rsidR="00D22D27" w:rsidRDefault="00D22D27" w:rsidP="00D22D27">
      <w:r>
        <w:t>- Нет. Для одновременного получения государственной пенсии по инвалидности и страховой пенсии по старости требуется установленная инвалидность.</w:t>
      </w:r>
    </w:p>
    <w:p w14:paraId="6D3D602C" w14:textId="77777777" w:rsidR="00D22D27" w:rsidRDefault="00D22D27" w:rsidP="00D22D27">
      <w:r>
        <w:t>Такое же правило действует для граждан, награжденных знаками «Жителю блокадного Ленинграда», «Житель осажденного Севастополя» или «Житель осажденного Сталинграда»: две пенсии назначаются при инвалидности I, II или III группы независимо от ее причины.</w:t>
      </w:r>
    </w:p>
    <w:p w14:paraId="669F6F0B" w14:textId="77777777" w:rsidR="00D22D27" w:rsidRDefault="00D22D27" w:rsidP="00D22D27">
      <w:r>
        <w:t>- Какие члены семей погибших военнослужащих могут получать две выплаты?</w:t>
      </w:r>
    </w:p>
    <w:p w14:paraId="0D73EAF7" w14:textId="77777777" w:rsidR="00D22D27" w:rsidRDefault="00D22D27" w:rsidP="00D22D27">
      <w:r>
        <w:t>- Право зависит от статуса погибшего, причины смерти и положения родственника.</w:t>
      </w:r>
    </w:p>
    <w:p w14:paraId="3309C3C6" w14:textId="77777777" w:rsidR="00D22D27" w:rsidRDefault="00D22D27" w:rsidP="00D22D27">
      <w:r>
        <w:t>Например, родители военнослужащего, погибшего во время службы по призыву или умершего после увольнения вследствие военной травмы, могут одновременно получать государственную пенсию по случаю потери кормильца и страховую пенсию по старости или инвалидности. Специальные правила также предусмотрены для не вступивших в новый брак вдов, отдельных детей-инвалидов и инвалидов с детства.</w:t>
      </w:r>
    </w:p>
    <w:p w14:paraId="18A845B2" w14:textId="77777777" w:rsidR="00D22D27" w:rsidRDefault="00D22D27" w:rsidP="00D22D27">
      <w:r>
        <w:t>- Что предусмотрено для космонавтов и летчиков-испытателей?</w:t>
      </w:r>
    </w:p>
    <w:p w14:paraId="0A866B13" w14:textId="77777777" w:rsidR="00D22D27" w:rsidRDefault="00D22D27" w:rsidP="00D22D27">
      <w:r>
        <w:t>- Космонавты при выполнении условий могут получать государственную пенсию за выслугу лет или по инвалидности и страховую пенсию по старости без фиксированной выплаты.</w:t>
      </w:r>
    </w:p>
    <w:p w14:paraId="61C66E39" w14:textId="77777777" w:rsidR="00D22D27" w:rsidRDefault="00D22D27" w:rsidP="00D22D27">
      <w:r>
        <w:t xml:space="preserve">Работникам летно-испытательного состава устанавливают пенсию за выслугу лет и специальную долю страховой пенсии по старости. То есть юридически это не всегда две </w:t>
      </w:r>
      <w:r>
        <w:lastRenderedPageBreak/>
        <w:t>обычные самостоятельные пенсии в привычном понимании, а особое сочетание выплаты за выслугу лет и страховой части.</w:t>
      </w:r>
    </w:p>
    <w:p w14:paraId="147F7500" w14:textId="77777777" w:rsidR="00D22D27" w:rsidRDefault="00D22D27" w:rsidP="00D22D27">
      <w:r>
        <w:t>- А федеральные государственные служащие тоже входят в перечень?</w:t>
      </w:r>
    </w:p>
    <w:p w14:paraId="78B830E0" w14:textId="77777777" w:rsidR="00D22D27" w:rsidRDefault="00D22D27" w:rsidP="00D22D27">
      <w:r>
        <w:t>- Да. Бывшие федеральные государственные гражданские служащие могут одновременно получать пенсию за выслугу лет и долю страховой пенсии по старости.</w:t>
      </w:r>
    </w:p>
    <w:p w14:paraId="4D380433" w14:textId="77777777" w:rsidR="00D22D27" w:rsidRDefault="00D22D27" w:rsidP="00D22D27">
      <w:r>
        <w:t>Здесь тоже применяется специальная конструкция: к выплате за государственную выслугу устанавливают не полную обычную страховую пенсию, а рассчитанную по закону долю.</w:t>
      </w:r>
    </w:p>
    <w:p w14:paraId="7905F7E8" w14:textId="77777777" w:rsidR="00D22D27" w:rsidRDefault="00D22D27" w:rsidP="00D22D27">
      <w:r>
        <w:t>- Проиндексировали ли вторые страховые пенсии в 2026 году?</w:t>
      </w:r>
    </w:p>
    <w:p w14:paraId="7504883F" w14:textId="77777777" w:rsidR="00D22D27" w:rsidRDefault="00D22D27" w:rsidP="00D22D27">
      <w:r>
        <w:t>- С 1 января 2026 года стоимость пенсионного коэффициента и фиксированную выплату проиндексировали на 7,6 процента. Стоимость коэффициента выросла до 156,76 руб.</w:t>
      </w:r>
    </w:p>
    <w:p w14:paraId="49EBDA96" w14:textId="77777777" w:rsidR="00D22D27" w:rsidRDefault="00D22D27" w:rsidP="00D22D27">
      <w:r>
        <w:t>Если вторая страховая пенсия назначена без фиксированной выплаты, ее увеличение происходит за счет роста стоимости пенсионных коэффициентов. Индексация страховых пенсий проводится и работающим, и неработающим пенсионерам.</w:t>
      </w:r>
    </w:p>
    <w:p w14:paraId="782D9683" w14:textId="77777777" w:rsidR="00D22D27" w:rsidRDefault="00D22D27" w:rsidP="00D22D27">
      <w:r>
        <w:t>- Что произойдет в августе 2026 года?</w:t>
      </w:r>
    </w:p>
    <w:p w14:paraId="07F4209F" w14:textId="77777777" w:rsidR="00D22D27" w:rsidRDefault="00D22D27" w:rsidP="00D22D27">
      <w:r>
        <w:t>- В августе Социальный фонд проведет автоматический перерасчет страховых пенсий работающих пенсионеров, за которых работодатели платили страховые взносы в предыдущем году.</w:t>
      </w:r>
    </w:p>
    <w:p w14:paraId="3B941EFF" w14:textId="77777777" w:rsidR="00D22D27" w:rsidRDefault="00D22D27" w:rsidP="00D22D27">
      <w:r>
        <w:t>Размер прибавки зависит от новых пенсионных коэффициентов, сформированных за время работы. В перерасчете учитывают не более трех коэффициентов. Отдельное заявление для этого подавать не требуется.</w:t>
      </w:r>
    </w:p>
    <w:p w14:paraId="3C75EF0F" w14:textId="77777777" w:rsidR="00D22D27" w:rsidRDefault="00D22D27" w:rsidP="00D22D27">
      <w:r>
        <w:t>- Правда ли, что две пенсии могут составлять около 50 000 руб. в месяц?</w:t>
      </w:r>
    </w:p>
    <w:p w14:paraId="1360E4CC" w14:textId="77777777" w:rsidR="00D22D27" w:rsidRDefault="00D22D27" w:rsidP="00D22D27">
      <w:r>
        <w:t>- Такая сумма возможна у отдельных получателей, но ее нельзя считать гарантированной или средней для всех.</w:t>
      </w:r>
    </w:p>
    <w:p w14:paraId="0736317E" w14:textId="77777777" w:rsidR="00D22D27" w:rsidRDefault="00D22D27" w:rsidP="00D22D27">
      <w:r>
        <w:t>Размер зависит от вида первой пенсии, причины ее назначения, выслуги, группы инвалидности, гражданского стажа, количества пенсионных коэффициентов, районных надбавок и других обстоятельств. Приведенные депутатом суммы около 23 000 руб. государственной пенсии и до 50 000 руб. в совокупности - это ориентир, а не установленный законом единый размер.</w:t>
      </w:r>
    </w:p>
    <w:p w14:paraId="451557E9" w14:textId="77777777" w:rsidR="00D22D27" w:rsidRDefault="00D22D27" w:rsidP="00D22D27">
      <w:r>
        <w:t>- Две пенсии назначат автоматически?</w:t>
      </w:r>
    </w:p>
    <w:p w14:paraId="5EDA54C4" w14:textId="77777777" w:rsidR="00D22D27" w:rsidRDefault="00D22D27" w:rsidP="00D22D27">
      <w:r>
        <w:t>- Автоматически проводятся последующие индексации и августовский перерасчет уже назначенной страховой пенсии. Но первоначальное право на вторую выплату нужно оформить.</w:t>
      </w:r>
    </w:p>
    <w:p w14:paraId="78F2DC36" w14:textId="77777777" w:rsidR="00D22D27" w:rsidRDefault="00D22D27" w:rsidP="00D22D27">
      <w:r>
        <w:t>Военному пенсионеру, например, может потребоваться справка из силового ведомства с данными о назначенной пенсии и периодах службы, уже учтенных при ее расчете. Перед обращением также стоит проверить стаж и пенсионные коэффициенты на индивидуальном лицевом счете.</w:t>
      </w:r>
    </w:p>
    <w:p w14:paraId="17F6EADF" w14:textId="77777777" w:rsidR="00D22D27" w:rsidRDefault="00D22D27" w:rsidP="00D22D27">
      <w:r>
        <w:t>- Какой главный вывод?</w:t>
      </w:r>
    </w:p>
    <w:p w14:paraId="769D2C06" w14:textId="77777777" w:rsidR="00D22D27" w:rsidRDefault="00D22D27" w:rsidP="00D22D27">
      <w:r>
        <w:t>- Сам статус военного пенсионера, ветерана или родственника погибшего еще не означает автоматического права на любые две пенсии.</w:t>
      </w:r>
    </w:p>
    <w:p w14:paraId="06AED92B" w14:textId="77777777" w:rsidR="00D22D27" w:rsidRDefault="00D22D27" w:rsidP="00D22D27">
      <w:r>
        <w:lastRenderedPageBreak/>
        <w:t>Закон определяет конкретные сочетания выплат и отдельные условия для каждой категории. Поэтому сначала нужно установить основание первой пенсии, затем проверить, какая именно вторая выплата разрешена, и только после этого оценивать стаж, возраст, пенсионные коэффициенты и необходимые документы.</w:t>
      </w:r>
    </w:p>
    <w:p w14:paraId="7CCE0B2D" w14:textId="77777777" w:rsidR="00D22D27" w:rsidRDefault="00D22D27" w:rsidP="00D22D27">
      <w:r>
        <w:t>Почему бухгалтеры обращаются в Систему Главбух</w:t>
      </w:r>
    </w:p>
    <w:p w14:paraId="078FC545" w14:textId="77777777" w:rsidR="00D22D27" w:rsidRDefault="00D22D27" w:rsidP="00D22D27">
      <w:r>
        <w:t>Вопросы по сотрудникам пенсионного возраста часто возникают у бухгалтеров при оформлении кадровых документов и расчете выплат. Важно правильно понимать, какие правила относятся к работодателю, а какие - к пенсионному обеспечению самого сотрудника.</w:t>
      </w:r>
    </w:p>
    <w:p w14:paraId="318FAE93" w14:textId="77777777" w:rsidR="00D22D27" w:rsidRDefault="00D22D27" w:rsidP="00D22D27">
      <w:r>
        <w:t>В Экспертной поддержке Системы Главбух бухгалтер получает разъяснения по трудовому законодательству, оформлению сотрудников и спорным ситуациям при начислении выплат.</w:t>
      </w:r>
    </w:p>
    <w:p w14:paraId="70291451" w14:textId="77777777" w:rsidR="00D22D27" w:rsidRDefault="00D22D27" w:rsidP="00D22D27">
      <w:r>
        <w:t>Оформите доступ к Системе Главбух, чтобы быстро находить ответы на сложные кадровые вопросы, правильно оформлять сотрудников и получать экспертную поддержку в нестандартных ситуациях.</w:t>
      </w:r>
    </w:p>
    <w:p w14:paraId="72FD5C3C" w14:textId="77777777" w:rsidR="00D22D27" w:rsidRDefault="00D22D27" w:rsidP="00D22D27">
      <w:r>
        <w:t>Оперативно обо всех изменениях только в журнале "Главбух". Мнения экспертов и сотрудников ведомств, ответы на главные вопросы в бухучете, полноценные инструкции для стабильной работы бухгалтера - все найдете у нас. Чтобы получить доступ к журналу, активируйте гостевой доступ. Он бесплатный и действует только 3 дня!</w:t>
      </w:r>
    </w:p>
    <w:p w14:paraId="5A318F05" w14:textId="32CFEE4C" w:rsidR="00D22D27" w:rsidRDefault="00F32F4E" w:rsidP="00D22D27">
      <w:hyperlink r:id="rId37" w:history="1">
        <w:r w:rsidR="00D22D27" w:rsidRPr="00D80A32">
          <w:rPr>
            <w:rStyle w:val="a3"/>
          </w:rPr>
          <w:t>https://www.glavbukh.ru/news/57418-ekspert-rasskazal-kto-imeet-pravo-na-dve-pensii-int</w:t>
        </w:r>
      </w:hyperlink>
      <w:r w:rsidR="00D22D27">
        <w:t xml:space="preserve"> </w:t>
      </w:r>
    </w:p>
    <w:p w14:paraId="7E8FA258" w14:textId="77777777" w:rsidR="00F74054" w:rsidRDefault="00F74054" w:rsidP="00F0058D">
      <w:pPr>
        <w:pStyle w:val="2"/>
      </w:pPr>
      <w:bookmarkStart w:id="110" w:name="_Hlk236142787"/>
      <w:bookmarkStart w:id="111" w:name="_Toc236206696"/>
      <w:r>
        <w:t>Банки.ру, 28.07.2026, С 1 августа 2026 года вырастут пенсии. Рассказываем, кому ждать прибавку</w:t>
      </w:r>
      <w:bookmarkEnd w:id="111"/>
    </w:p>
    <w:p w14:paraId="67541123" w14:textId="77777777" w:rsidR="00F74054" w:rsidRDefault="00F74054" w:rsidP="00136F32">
      <w:pPr>
        <w:pStyle w:val="3"/>
      </w:pPr>
      <w:bookmarkStart w:id="112" w:name="_Toc236206697"/>
      <w:r>
        <w:t>С 1 августа 2026 года некоторым пенсионерам пересчитают выплаты. Прибавка может оказаться заметной, но получат ее не все: повышение связано не с обычной страховой пенсией, а с пенсионными накоплениями.</w:t>
      </w:r>
      <w:bookmarkEnd w:id="112"/>
    </w:p>
    <w:p w14:paraId="1F225FA2" w14:textId="77777777" w:rsidR="00F74054" w:rsidRDefault="00F74054" w:rsidP="00F74054">
      <w:r>
        <w:t>Разберемся, кому положена прибавка, откуда берутся деньги на нее и сколько она составит в рублях.</w:t>
      </w:r>
    </w:p>
    <w:p w14:paraId="04BB7D42" w14:textId="77777777" w:rsidR="00F74054" w:rsidRDefault="00F74054" w:rsidP="00F74054">
      <w:r>
        <w:t>Как увеличат пенсии с 1 августа</w:t>
      </w:r>
    </w:p>
    <w:p w14:paraId="27C0F152" w14:textId="77777777" w:rsidR="00F74054" w:rsidRDefault="00F74054" w:rsidP="00F74054">
      <w:r>
        <w:t>В 2026 году, а срочные пенсионные выплаты — на 19,32%. Повышение стало возможным денег за 2025 год.</w:t>
      </w:r>
    </w:p>
    <w:p w14:paraId="2FF68DF0" w14:textId="77777777" w:rsidR="00F74054" w:rsidRDefault="00F74054" w:rsidP="00F74054">
      <w:r>
        <w:t>Важно! На 17,3% вырастет не вся пенсия, а только назначенная ежемесячная выплата из пенсионных накоплений. Корректировка накопительной пенсии коснется более 133 тысяч человек, срочной выплаты — около 34 тысяч.</w:t>
      </w:r>
    </w:p>
    <w:p w14:paraId="20AFFE0A" w14:textId="77777777" w:rsidR="00F74054" w:rsidRDefault="00F74054" w:rsidP="00F74054">
      <w:r>
        <w:t>Коэффициенты 17,3% и 19,32% относятся к выплатам, которые производит СФР. Если накопительную пенсию выплачивает негосударственный пенсионный фонд, уточнить корректировку нужно там. Процент повышения зависит от результатов инвестирования средств конкретного фонда.</w:t>
      </w:r>
    </w:p>
    <w:p w14:paraId="1AB194E9" w14:textId="77777777" w:rsidR="00F74054" w:rsidRDefault="00F74054" w:rsidP="00F74054">
      <w:r>
        <w:t xml:space="preserve">Кроме того, повышение затронет пенсии работающих пенсионеров. </w:t>
      </w:r>
    </w:p>
    <w:p w14:paraId="29AA68DE" w14:textId="77777777" w:rsidR="00F74054" w:rsidRDefault="00F74054" w:rsidP="00F74054">
      <w:r>
        <w:t>Кому повысят накопительную пенсию</w:t>
      </w:r>
    </w:p>
    <w:p w14:paraId="0985C54C" w14:textId="77777777" w:rsidR="00F74054" w:rsidRDefault="00F74054" w:rsidP="00F74054">
      <w:r>
        <w:lastRenderedPageBreak/>
        <w:t>Прибавку получат граждане, которым Социальный фонд уже назначил одну из двух ежемесячных выплат.</w:t>
      </w:r>
    </w:p>
    <w:p w14:paraId="6BEEB45F" w14:textId="77777777" w:rsidR="00F74054" w:rsidRDefault="00F74054" w:rsidP="00F74054">
      <w:r>
        <w:t>Накопительную пенсию выплачивают пожизненно. Она формировалась:</w:t>
      </w:r>
    </w:p>
    <w:p w14:paraId="3F8A9074" w14:textId="77777777" w:rsidR="00F74054" w:rsidRDefault="00F74054" w:rsidP="00F74054">
      <w:r>
        <w:t>у работающих мужчин 1953–1966 года рождения и женщин 1957–1966 года рождения, за которых работодатели перечисляли взносы в 2002–2004 годах;</w:t>
      </w:r>
    </w:p>
    <w:p w14:paraId="41D49A5E" w14:textId="77777777" w:rsidR="00F74054" w:rsidRDefault="00F74054" w:rsidP="00F74054">
      <w:r>
        <w:t>у работающих граждан 1967 года рождения и моложе, за которых взносы поступали с 2002 по 2013 год.</w:t>
      </w:r>
    </w:p>
    <w:p w14:paraId="1432D507" w14:textId="77777777" w:rsidR="00F74054" w:rsidRDefault="00F74054" w:rsidP="00F74054">
      <w:r>
        <w:t>С августа их выплаты увеличат на 17,3%. </w:t>
      </w:r>
    </w:p>
    <w:p w14:paraId="7D232EF4" w14:textId="77777777" w:rsidR="00F74054" w:rsidRDefault="00F74054" w:rsidP="00F74054">
      <w:r>
        <w:t>Срочную пенсионную выплату назначают на срок, который выбирает получатель, но не менее чем на десять лет. Такую выплату могут получать участники программы софинансирования, а также владельцы маткапитала, направившие деньги на формирование пенсии. Напомним, что ее увеличат на 19,32%.</w:t>
      </w:r>
    </w:p>
    <w:p w14:paraId="49CD366F" w14:textId="77777777" w:rsidR="00F74054" w:rsidRDefault="00F74054" w:rsidP="00F74054">
      <w:r>
        <w:t>Важно! Повышение касается уже назначенных ежемесячных выплат. Если накопления пока находятся на счете и человек за ними не обращался, отдельной августовской прибавки он не получит. Инвестиционный доход учтут, когда ему будут назначать выплату.</w:t>
      </w:r>
    </w:p>
    <w:p w14:paraId="60AE1A76" w14:textId="77777777" w:rsidR="00F74054" w:rsidRDefault="00F74054" w:rsidP="00F74054">
      <w:r>
        <w:t>Тем, кто хочет самостоятельно формировать накопления на будущее, подойдет программа долгосрочных сбережений. Участник вносит деньги в НПФ, а при соблюдении условий может получить государственное софинансирование и налоговый вычет. Перед заключением договора важно изучить срок программы и правила досрочного получения средств.</w:t>
      </w:r>
    </w:p>
    <w:p w14:paraId="123A0E6A" w14:textId="77777777" w:rsidR="00F74054" w:rsidRDefault="00F74054" w:rsidP="00F74054">
      <w:r>
        <w:t>Сколько прибавят в рублях</w:t>
      </w:r>
    </w:p>
    <w:p w14:paraId="5847C169" w14:textId="77777777" w:rsidR="00F74054" w:rsidRDefault="00F74054" w:rsidP="00F74054">
      <w:r>
        <w:t>Размер прибавки зависит от текущей выплаты. Чтобы его рассчитать, нужно умножить июльскую сумму на процент повышения.</w:t>
      </w:r>
    </w:p>
    <w:p w14:paraId="53D3CF3B" w14:textId="55F2E925" w:rsidR="00F74054" w:rsidRDefault="00F74054" w:rsidP="00F74054">
      <w:r>
        <w:t>Средняя накопительная пенсия составляет около </w:t>
      </w:r>
      <w:r w:rsidR="00F0058D">
        <w:t>1600</w:t>
      </w:r>
      <w:r w:rsidR="00F0058D" w:rsidRPr="00F0058D">
        <w:t xml:space="preserve"> </w:t>
      </w:r>
      <w:r w:rsidR="00F0058D">
        <w:t>тысяч рублей</w:t>
      </w:r>
      <w:r>
        <w:t>. После корректировки она вырастет примерно до 1876,80 рубля:</w:t>
      </w:r>
    </w:p>
    <w:p w14:paraId="7FC1EE76" w14:textId="77777777" w:rsidR="00F74054" w:rsidRDefault="00F74054" w:rsidP="00F74054">
      <w:r>
        <w:t>1600 × 17,3% = 276,80 рубля — прибавка.</w:t>
      </w:r>
    </w:p>
    <w:p w14:paraId="4DE61183" w14:textId="5278B30C" w:rsidR="00F74054" w:rsidRDefault="00F74054" w:rsidP="00F74054">
      <w:r>
        <w:t>Средняя срочная пенсионная выплата составляет около </w:t>
      </w:r>
      <w:r w:rsidR="00F0058D">
        <w:t>3000 тысяч рублей</w:t>
      </w:r>
      <w:r>
        <w:t>. После повышения она будет равна примерно 3579,60 рубля:</w:t>
      </w:r>
    </w:p>
    <w:p w14:paraId="0E3AB71E" w14:textId="77777777" w:rsidR="00F74054" w:rsidRDefault="00F74054" w:rsidP="00F74054">
      <w:r>
        <w:t>3000 × 19,32% = 579,60 рубля — прибавка.</w:t>
      </w:r>
    </w:p>
    <w:p w14:paraId="7D8FBC48" w14:textId="77777777" w:rsidR="00F74054" w:rsidRDefault="00F74054" w:rsidP="00F74054">
      <w:r>
        <w:t>Средние размеры выплат приводит Социальный фонд. У каждого получателя сумма будет своей.</w:t>
      </w:r>
    </w:p>
    <w:p w14:paraId="0E3713D0" w14:textId="77777777" w:rsidR="00F74054" w:rsidRDefault="00F74054" w:rsidP="00F74054">
      <w:r>
        <w:t>Например, если накопительная пенсия сейчас составляет 2500 рублей, с августа она увеличится на 432,50 рубля до 2932,50 рубля.</w:t>
      </w:r>
    </w:p>
    <w:p w14:paraId="71FFDD90" w14:textId="77777777" w:rsidR="00F74054" w:rsidRDefault="00F74054" w:rsidP="00F74054">
      <w:r>
        <w:t>В чем разница между страховой и накопительной пенсией</w:t>
      </w:r>
    </w:p>
    <w:p w14:paraId="7FE3D6B1" w14:textId="77777777" w:rsidR="00F74054" w:rsidRDefault="00F74054" w:rsidP="00F74054">
      <w:r>
        <w:t>Если коротко, страховую пенсию рассчитывают в баллах, а накопительную — в рублях.</w:t>
      </w:r>
    </w:p>
    <w:p w14:paraId="62B04E64" w14:textId="77777777" w:rsidR="00F74054" w:rsidRDefault="00F74054" w:rsidP="00F74054">
      <w:r>
        <w:t>Страховая пенсия — это основная государственная пенсия по старости. Ее размер зависит от трудового стажа, официальной зарплаты и количества пенсионных баллов. Каждый год государство индексирует такую пенсию по установленным правилам.</w:t>
      </w:r>
    </w:p>
    <w:p w14:paraId="20BC498B" w14:textId="77777777" w:rsidR="00F74054" w:rsidRDefault="00F74054" w:rsidP="00F74054">
      <w:r>
        <w:lastRenderedPageBreak/>
        <w:t>Накопительная пенсия устроена иначе. Это деньги, которые учитывают на индивидуальном пенсионном счете человека в СФР или негосударственном пенсионном фонде. Они могли сформироваться за счет взносов работодателя, добровольных платежей, средств материнского капитала и дохода от инвестирования.</w:t>
      </w:r>
    </w:p>
    <w:p w14:paraId="725E0C98" w14:textId="77777777" w:rsidR="00F74054" w:rsidRDefault="00F74054" w:rsidP="00F74054">
      <w:r>
        <w:t>После назначения накопительной пенсии деньги со счета выплачивают человеку частями каждый месяц. Средства, которые еще остались на счете, продолжают инвестировать. Если инвестиции принесли доход, ежемесячную выплату увеличивают.</w:t>
      </w:r>
    </w:p>
    <w:p w14:paraId="1D161EC7" w14:textId="2BE8D277" w:rsidR="00F74054" w:rsidRDefault="00F74054" w:rsidP="00F74054">
      <w:r>
        <w:t>Обратите внимание: такое повышение накопительной пенсии часто называют индексацией. Однако правильнее называть это корректировкой, именно это определение </w:t>
      </w:r>
      <w:r w:rsidR="00F0058D">
        <w:t>закреплено для накопительной пенсии законодательно</w:t>
      </w:r>
      <w:r>
        <w:t>. Корректировку проводят ежегодно с 1 августа с учетом результатов инвестирования и новых поступлений на пенсионный счет.</w:t>
      </w:r>
    </w:p>
    <w:p w14:paraId="74A77FFF" w14:textId="77777777" w:rsidR="00F74054" w:rsidRDefault="00F74054" w:rsidP="00F74054">
      <w:r>
        <w:t>Если пенсионные накопления выплатили единовременно или на счете уже собралась свободная сумма, ее можно разместить на депозите. Некоторые банки предлагают пенсионерам повышенные ставки, ежемесячную выплату процентов или возможность пополнения.</w:t>
      </w:r>
    </w:p>
    <w:p w14:paraId="58E65352" w14:textId="77777777" w:rsidR="00F74054" w:rsidRDefault="00F74054" w:rsidP="00F74054">
      <w:r>
        <w:t>Как менялись выплаты накопительной пенсии в прошлые годы</w:t>
      </w:r>
    </w:p>
    <w:p w14:paraId="17174A08" w14:textId="77777777" w:rsidR="00F74054" w:rsidRDefault="00F74054" w:rsidP="00F74054">
      <w:r>
        <w:t>Процент повышения не устанавливают заранее на несколько лет. Он зависит от того, какой результат принесло инвестирование пенсионных накоплений за предыдущий год. В таблице ниже собрали данные по выплатам от Социального фонда.</w:t>
      </w:r>
    </w:p>
    <w:p w14:paraId="2C97857E" w14:textId="77777777" w:rsidR="00F74054" w:rsidRDefault="00F74054" w:rsidP="00F74054">
      <w:r>
        <w:t>Год</w:t>
      </w:r>
      <w:r>
        <w:tab/>
        <w:t>Накопительная пенсия</w:t>
      </w:r>
      <w:r>
        <w:tab/>
        <w:t>Срочная выплата</w:t>
      </w:r>
    </w:p>
    <w:p w14:paraId="4BE8EF77" w14:textId="77777777" w:rsidR="00F74054" w:rsidRDefault="00F74054" w:rsidP="00F74054">
      <w:r>
        <w:t>2023</w:t>
      </w:r>
      <w:r>
        <w:tab/>
        <w:t>9,83%</w:t>
      </w:r>
      <w:r>
        <w:tab/>
        <w:t>10,02%</w:t>
      </w:r>
    </w:p>
    <w:p w14:paraId="42378704" w14:textId="77777777" w:rsidR="00F74054" w:rsidRDefault="00F74054" w:rsidP="00F74054">
      <w:r>
        <w:t>2024</w:t>
      </w:r>
      <w:r>
        <w:tab/>
        <w:t>7%</w:t>
      </w:r>
      <w:r>
        <w:tab/>
        <w:t>6,92%</w:t>
      </w:r>
    </w:p>
    <w:p w14:paraId="674375AC" w14:textId="77777777" w:rsidR="00F74054" w:rsidRDefault="00F74054" w:rsidP="00F74054">
      <w:r>
        <w:t>2025</w:t>
      </w:r>
      <w:r>
        <w:tab/>
        <w:t>10,98%</w:t>
      </w:r>
      <w:r>
        <w:tab/>
        <w:t>11,32%</w:t>
      </w:r>
    </w:p>
    <w:p w14:paraId="220643CB" w14:textId="77777777" w:rsidR="00F74054" w:rsidRDefault="00F74054" w:rsidP="00F74054">
      <w:r>
        <w:t>2026</w:t>
      </w:r>
      <w:r>
        <w:tab/>
        <w:t>17,3%</w:t>
      </w:r>
      <w:r>
        <w:tab/>
        <w:t>19,32%</w:t>
      </w:r>
    </w:p>
    <w:p w14:paraId="0A22B32A" w14:textId="77777777" w:rsidR="00F74054" w:rsidRDefault="00F74054" w:rsidP="00F74054">
      <w:r>
        <w:t>Нужно ли обращаться в СФР за перерасчетом накопительной пенсии</w:t>
      </w:r>
    </w:p>
    <w:p w14:paraId="703FF732" w14:textId="77777777" w:rsidR="00F74054" w:rsidRDefault="00F74054" w:rsidP="00F74054">
      <w:r>
        <w:t>Социальный фонд пересчитает выплаты автоматически. Увеличенная сумма придет в августе по обычному графику.</w:t>
      </w:r>
    </w:p>
    <w:p w14:paraId="60FB280E" w14:textId="77777777" w:rsidR="00F74054" w:rsidRDefault="00F74054" w:rsidP="00F74054">
      <w:r>
        <w:t>Увеличенную выплату перечислят автоматически тем же способом, которым пенсионер получает ее сейчас. Если деньги приходят на банковскую карту, можно сравнить предложения с бесплатным обслуживанием, кэшбэком и процентом на остаток.</w:t>
      </w:r>
    </w:p>
    <w:p w14:paraId="797A0588" w14:textId="496C0D33" w:rsidR="00F74054" w:rsidRPr="001F7D23" w:rsidRDefault="00F32F4E" w:rsidP="00F74054">
      <w:hyperlink r:id="rId38" w:history="1">
        <w:r w:rsidR="00F74054" w:rsidRPr="009B455C">
          <w:rPr>
            <w:rStyle w:val="a3"/>
          </w:rPr>
          <w:t>https://www.banki.ru/news/daytheme/?id=11026152</w:t>
        </w:r>
      </w:hyperlink>
      <w:r w:rsidR="00F74054">
        <w:t xml:space="preserve"> </w:t>
      </w:r>
    </w:p>
    <w:p w14:paraId="24015736" w14:textId="461D0271" w:rsidR="000C08E2" w:rsidRPr="00CF3E1B" w:rsidRDefault="000C08E2" w:rsidP="000C08E2">
      <w:pPr>
        <w:pStyle w:val="2"/>
      </w:pPr>
      <w:bookmarkStart w:id="113" w:name="_Toc236206698"/>
      <w:r w:rsidRPr="000C08E2">
        <w:lastRenderedPageBreak/>
        <w:t>Сравни.ру, 28.07.2026</w:t>
      </w:r>
      <w:r w:rsidRPr="00CF3E1B">
        <w:t xml:space="preserve">, </w:t>
      </w:r>
      <w:r w:rsidRPr="000C08E2">
        <w:t>Перерасчет пенсий работающим пенсионерам с 1 августа 2026 года: сколько прибавят и когда придут деньги</w:t>
      </w:r>
      <w:bookmarkEnd w:id="113"/>
    </w:p>
    <w:p w14:paraId="627B86C3" w14:textId="77777777" w:rsidR="000C08E2" w:rsidRPr="000C08E2" w:rsidRDefault="000C08E2" w:rsidP="000C08E2">
      <w:pPr>
        <w:pStyle w:val="3"/>
      </w:pPr>
      <w:bookmarkStart w:id="114" w:name="_Toc236206699"/>
      <w:r w:rsidRPr="000C08E2">
        <w:t>С 1 августа 2026 года произойдет очередная индексация накопительных пенсий и срочных пенсионных выплат. Для граждан, чьи пенсионные накопления находятся в СФР, перерасчет окажется одним из самых существенных за последние годы.</w:t>
      </w:r>
      <w:bookmarkEnd w:id="114"/>
    </w:p>
    <w:p w14:paraId="37EDC001" w14:textId="77777777" w:rsidR="000C08E2" w:rsidRPr="000C08E2" w:rsidRDefault="000C08E2" w:rsidP="000C08E2">
      <w:r w:rsidRPr="000C08E2">
        <w:t>Разберем, кто и какую прибавку получит, а также сравним темпы роста страховых и накопительных пенсий за последние пять лет.</w:t>
      </w:r>
    </w:p>
    <w:p w14:paraId="36EBC60C" w14:textId="77777777" w:rsidR="000C08E2" w:rsidRPr="000C08E2" w:rsidRDefault="000C08E2" w:rsidP="000C08E2">
      <w:r w:rsidRPr="000C08E2">
        <w:t>Старший редактор журнала Сравни</w:t>
      </w:r>
    </w:p>
    <w:p w14:paraId="0E19927A" w14:textId="77777777" w:rsidR="000C08E2" w:rsidRPr="000C08E2" w:rsidRDefault="000C08E2" w:rsidP="000C08E2">
      <w:r w:rsidRPr="000C08E2">
        <w:t>Что такое накопительная пенсия</w:t>
      </w:r>
    </w:p>
    <w:p w14:paraId="06151D2D" w14:textId="77777777" w:rsidR="000C08E2" w:rsidRPr="000C08E2" w:rsidRDefault="000C08E2" w:rsidP="000C08E2">
      <w:r w:rsidRPr="000C08E2">
        <w:t>Накопительная пенсия - это выплаты из пенсионных накоплений гражданина, которые формировались отдельно от страховой пенсии и инвестировались. В отличие от страховой пенсии, которая финансируется за счет текущих страховых взносов работодателей и ежегодно индексируется государством, накопительная представляет собой реальные денежные средства, учтенные на индивидуальном лицевом счете гражданина.</w:t>
      </w:r>
    </w:p>
    <w:p w14:paraId="730D0C6E" w14:textId="77777777" w:rsidR="000C08E2" w:rsidRPr="00CF3E1B" w:rsidRDefault="000C08E2" w:rsidP="000C08E2">
      <w:r w:rsidRPr="00CF3E1B">
        <w:t>Источниками формирования накоплений могут быть:</w:t>
      </w:r>
    </w:p>
    <w:p w14:paraId="56A2C3EE" w14:textId="77777777" w:rsidR="000C08E2" w:rsidRPr="00CF3E1B" w:rsidRDefault="000C08E2" w:rsidP="000C08E2">
      <w:r w:rsidRPr="00CF3E1B">
        <w:t>•</w:t>
      </w:r>
      <w:r w:rsidRPr="00CF3E1B">
        <w:tab/>
        <w:t>страховые взносы работодателя;</w:t>
      </w:r>
    </w:p>
    <w:p w14:paraId="3D4377EC" w14:textId="77777777" w:rsidR="000C08E2" w:rsidRPr="00CF3E1B" w:rsidRDefault="000C08E2" w:rsidP="000C08E2">
      <w:r w:rsidRPr="00CF3E1B">
        <w:t>•</w:t>
      </w:r>
      <w:r w:rsidRPr="00CF3E1B">
        <w:tab/>
        <w:t>добровольные взносы самого гражданина;</w:t>
      </w:r>
    </w:p>
    <w:p w14:paraId="605C793E" w14:textId="77777777" w:rsidR="000C08E2" w:rsidRPr="00CF3E1B" w:rsidRDefault="000C08E2" w:rsidP="000C08E2">
      <w:r w:rsidRPr="00CF3E1B">
        <w:t>•</w:t>
      </w:r>
      <w:r w:rsidRPr="00CF3E1B">
        <w:tab/>
        <w:t>взносы по программе государственного софинансирования пенсий;</w:t>
      </w:r>
    </w:p>
    <w:p w14:paraId="56A41790" w14:textId="77777777" w:rsidR="000C08E2" w:rsidRPr="00CF3E1B" w:rsidRDefault="000C08E2" w:rsidP="000C08E2">
      <w:r w:rsidRPr="00CF3E1B">
        <w:t>•</w:t>
      </w:r>
      <w:r w:rsidRPr="00CF3E1B">
        <w:tab/>
        <w:t>средства материнского капитала, направленные на будущую пенсию;</w:t>
      </w:r>
    </w:p>
    <w:p w14:paraId="7028D98F" w14:textId="77777777" w:rsidR="000C08E2" w:rsidRPr="00CF3E1B" w:rsidRDefault="000C08E2" w:rsidP="000C08E2">
      <w:r w:rsidRPr="00CF3E1B">
        <w:t>•</w:t>
      </w:r>
      <w:r w:rsidRPr="00CF3E1B">
        <w:tab/>
        <w:t>инвестиционный доход от управления накоплениями.</w:t>
      </w:r>
    </w:p>
    <w:p w14:paraId="6A2F3284" w14:textId="77777777" w:rsidR="000C08E2" w:rsidRPr="00CF3E1B" w:rsidRDefault="000C08E2" w:rsidP="000C08E2">
      <w:r w:rsidRPr="00CF3E1B">
        <w:t>Средства могут находиться либо в Социальном фонде России, где ими управляет ВЭБ.РФ и девять частных управляющих компаний, либо в негосударственном пенсионном фонде (НПФ), если человек ранее перевел туда свои накопления.</w:t>
      </w:r>
    </w:p>
    <w:p w14:paraId="2FB1DDA0" w14:textId="77777777" w:rsidR="000C08E2" w:rsidRPr="00CF3E1B" w:rsidRDefault="000C08E2" w:rsidP="000C08E2">
      <w:r w:rsidRPr="00CF3E1B">
        <w:t>Размер накопительной пенсии зависит не только от суммы перечисленных средств, но и от результатов их инвестирования.</w:t>
      </w:r>
    </w:p>
    <w:p w14:paraId="55901DA3" w14:textId="77777777" w:rsidR="000C08E2" w:rsidRPr="00CF3E1B" w:rsidRDefault="000C08E2" w:rsidP="000C08E2">
      <w:r w:rsidRPr="00CF3E1B">
        <w:t>Кто может получить накопительную пенсию</w:t>
      </w:r>
    </w:p>
    <w:p w14:paraId="14CDE03E" w14:textId="77777777" w:rsidR="000C08E2" w:rsidRPr="00CF3E1B" w:rsidRDefault="000C08E2" w:rsidP="000C08E2">
      <w:r w:rsidRPr="00CF3E1B">
        <w:t>Сегодня пенсионные накопления сформированы далеко не у всех россиян. Право на них имеют несколько категорий граждан.</w:t>
      </w:r>
    </w:p>
    <w:p w14:paraId="39205ED3" w14:textId="77777777" w:rsidR="000C08E2" w:rsidRPr="00CF3E1B" w:rsidRDefault="000C08E2" w:rsidP="000C08E2">
      <w:r w:rsidRPr="00CF3E1B">
        <w:t>Во-первых, это мужчины и женщины 1967 года рождения и моложе, официально работавшие с 2002 по 2013 год, когда часть страховых взносов работодателя направлялась на накопительную пенсию.</w:t>
      </w:r>
    </w:p>
    <w:p w14:paraId="29E29640" w14:textId="77777777" w:rsidR="000C08E2" w:rsidRPr="00CF3E1B" w:rsidRDefault="000C08E2" w:rsidP="000C08E2">
      <w:r w:rsidRPr="00CF3E1B">
        <w:t>Во-вторых, мужчины 1953-1966 годов рождения и женщины 1957-1966 годов рождения, за которых работодатели перечисляли накопительные взносы в 2002-2004 годах.</w:t>
      </w:r>
    </w:p>
    <w:p w14:paraId="74AAE7AB" w14:textId="77777777" w:rsidR="000C08E2" w:rsidRPr="00CF3E1B" w:rsidRDefault="000C08E2" w:rsidP="000C08E2">
      <w:r w:rsidRPr="00CF3E1B">
        <w:t>Кроме того, накопления есть у граждан, которые:</w:t>
      </w:r>
    </w:p>
    <w:p w14:paraId="5B8683D4" w14:textId="77777777" w:rsidR="000C08E2" w:rsidRPr="00CF3E1B" w:rsidRDefault="000C08E2" w:rsidP="000C08E2">
      <w:r w:rsidRPr="00CF3E1B">
        <w:t>•</w:t>
      </w:r>
      <w:r w:rsidRPr="00CF3E1B">
        <w:tab/>
        <w:t>участвовали в программе государственного софинансирования пенсий;</w:t>
      </w:r>
    </w:p>
    <w:p w14:paraId="527C4DD5" w14:textId="77777777" w:rsidR="000C08E2" w:rsidRPr="00CF3E1B" w:rsidRDefault="000C08E2" w:rsidP="000C08E2">
      <w:r w:rsidRPr="00CF3E1B">
        <w:lastRenderedPageBreak/>
        <w:t>•</w:t>
      </w:r>
      <w:r w:rsidRPr="00CF3E1B">
        <w:tab/>
        <w:t>самостоятельно перечисляли дополнительные страховые взносы;</w:t>
      </w:r>
    </w:p>
    <w:p w14:paraId="05C2BADA" w14:textId="77777777" w:rsidR="000C08E2" w:rsidRPr="00CF3E1B" w:rsidRDefault="000C08E2" w:rsidP="000C08E2">
      <w:r w:rsidRPr="00CF3E1B">
        <w:t>•</w:t>
      </w:r>
      <w:r w:rsidRPr="00CF3E1B">
        <w:tab/>
        <w:t>направили на накопительную пенсию средства материнского капитала (с 2024 года это может сделать не только мать, но и отец).</w:t>
      </w:r>
    </w:p>
    <w:p w14:paraId="1A86E1D6" w14:textId="77777777" w:rsidR="000C08E2" w:rsidRPr="00CF3E1B" w:rsidRDefault="000C08E2" w:rsidP="000C08E2">
      <w:r w:rsidRPr="00CF3E1B">
        <w:t>Воспользоваться накоплениями можно с 55 лет женщинам и с 60 лет мужчинам. Несмотря на повышение общеустановленного пенсионного возраста, возраст получения пенсионных накоплений остался прежним. При наличии права на досрочную страховую пенсию обратиться за выплатой можно раньше.</w:t>
      </w:r>
    </w:p>
    <w:p w14:paraId="4392A1C3" w14:textId="77777777" w:rsidR="000C08E2" w:rsidRPr="00CF3E1B" w:rsidRDefault="000C08E2" w:rsidP="000C08E2">
      <w:r w:rsidRPr="00CF3E1B">
        <w:t>Узнать, есть ли накопления и где они находятся, можно в выписке из индивидуального лицевого счета на портале «Госуслуги», в клиентской службе СФР, МФЦ или непосредственно в своем НПФ.</w:t>
      </w:r>
    </w:p>
    <w:p w14:paraId="6B549991" w14:textId="77777777" w:rsidR="000C08E2" w:rsidRPr="00CF3E1B" w:rsidRDefault="000C08E2" w:rsidP="000C08E2">
      <w:r w:rsidRPr="00CF3E1B">
        <w:t>Вклад приносит гарантированный доход</w:t>
      </w:r>
    </w:p>
    <w:p w14:paraId="279446D0" w14:textId="77777777" w:rsidR="000C08E2" w:rsidRPr="00CF3E1B" w:rsidRDefault="000C08E2" w:rsidP="000C08E2">
      <w:r w:rsidRPr="00CF3E1B">
        <w:t>В приложении и на сайте Сравни покажем предложения разных банков, среди которых можно выбрать вклад с лучшей ставкой.</w:t>
      </w:r>
    </w:p>
    <w:p w14:paraId="7E6D6C0E" w14:textId="77777777" w:rsidR="000C08E2" w:rsidRPr="00CF3E1B" w:rsidRDefault="000C08E2" w:rsidP="000C08E2">
      <w:r w:rsidRPr="00CF3E1B">
        <w:t>Как можно получить пенсионные накопления</w:t>
      </w:r>
    </w:p>
    <w:p w14:paraId="46D754C3" w14:textId="77777777" w:rsidR="000C08E2" w:rsidRPr="00CF3E1B" w:rsidRDefault="000C08E2" w:rsidP="000C08E2">
      <w:r w:rsidRPr="00CF3E1B">
        <w:t>Закон предусматривает три варианта получения накопленных средств. Какой именно будет применяться, зависит прежде всего от размера накоплений и источника их формирования.</w:t>
      </w:r>
    </w:p>
    <w:p w14:paraId="4DDBAA76" w14:textId="77777777" w:rsidR="000C08E2" w:rsidRPr="00CF3E1B" w:rsidRDefault="000C08E2" w:rsidP="000C08E2">
      <w:r w:rsidRPr="00CF3E1B">
        <w:t>Единовременная выплата</w:t>
      </w:r>
    </w:p>
    <w:p w14:paraId="7F2740BD" w14:textId="77777777" w:rsidR="000C08E2" w:rsidRPr="00CF3E1B" w:rsidRDefault="000C08E2" w:rsidP="000C08E2">
      <w:r w:rsidRPr="00CF3E1B">
        <w:t>Если рассчитанный размер накопительной пенсии составляет не более 10% прожиточного минимума пенсионера, действующего в России на дату назначения выплаты, все накопления можно получить сразу одной суммой.</w:t>
      </w:r>
    </w:p>
    <w:p w14:paraId="1FEB84A1" w14:textId="77777777" w:rsidR="000C08E2" w:rsidRPr="00CF3E1B" w:rsidRDefault="000C08E2" w:rsidP="000C08E2">
      <w:r w:rsidRPr="00CF3E1B">
        <w:t>Срочная пенсионная выплата</w:t>
      </w:r>
    </w:p>
    <w:p w14:paraId="294BD29B" w14:textId="77777777" w:rsidR="000C08E2" w:rsidRPr="00CF3E1B" w:rsidRDefault="000C08E2" w:rsidP="000C08E2">
      <w:r w:rsidRPr="00CF3E1B">
        <w:t>Этот вариант доступен тем, чьи накопления сформированы за счет:</w:t>
      </w:r>
    </w:p>
    <w:p w14:paraId="5CDB4E09" w14:textId="77777777" w:rsidR="000C08E2" w:rsidRPr="00CF3E1B" w:rsidRDefault="000C08E2" w:rsidP="000C08E2">
      <w:r w:rsidRPr="00CF3E1B">
        <w:t>•</w:t>
      </w:r>
      <w:r w:rsidRPr="00CF3E1B">
        <w:tab/>
        <w:t>добровольных взносов;</w:t>
      </w:r>
    </w:p>
    <w:p w14:paraId="644DA548" w14:textId="77777777" w:rsidR="000C08E2" w:rsidRPr="00CF3E1B" w:rsidRDefault="000C08E2" w:rsidP="000C08E2">
      <w:r w:rsidRPr="00CF3E1B">
        <w:t>•</w:t>
      </w:r>
      <w:r w:rsidRPr="00CF3E1B">
        <w:tab/>
        <w:t>программы государственного софинансирования;</w:t>
      </w:r>
    </w:p>
    <w:p w14:paraId="11CA9838" w14:textId="77777777" w:rsidR="000C08E2" w:rsidRPr="00CF3E1B" w:rsidRDefault="000C08E2" w:rsidP="000C08E2">
      <w:r w:rsidRPr="00CF3E1B">
        <w:t>•</w:t>
      </w:r>
      <w:r w:rsidRPr="00CF3E1B">
        <w:tab/>
        <w:t>средств материнского капитала;</w:t>
      </w:r>
    </w:p>
    <w:p w14:paraId="243E66C0" w14:textId="77777777" w:rsidR="000C08E2" w:rsidRPr="00CF3E1B" w:rsidRDefault="000C08E2" w:rsidP="000C08E2">
      <w:r w:rsidRPr="00CF3E1B">
        <w:t>•</w:t>
      </w:r>
      <w:r w:rsidRPr="00CF3E1B">
        <w:tab/>
        <w:t>инвестиционного дохода на эти средства.</w:t>
      </w:r>
    </w:p>
    <w:p w14:paraId="08F89564" w14:textId="77777777" w:rsidR="000C08E2" w:rsidRPr="00CF3E1B" w:rsidRDefault="000C08E2" w:rsidP="000C08E2">
      <w:r w:rsidRPr="00CF3E1B">
        <w:t>Деньги выплачиваются ежемесячно в течение срока, который выбирает сам гражданин, но не менее 10 лет.</w:t>
      </w:r>
    </w:p>
    <w:p w14:paraId="4387D54D" w14:textId="77777777" w:rsidR="000C08E2" w:rsidRPr="00CF3E1B" w:rsidRDefault="000C08E2" w:rsidP="000C08E2">
      <w:r w:rsidRPr="00CF3E1B">
        <w:t>Пожизненная накопительная пенсия</w:t>
      </w:r>
    </w:p>
    <w:p w14:paraId="4D0EB8BF" w14:textId="77777777" w:rsidR="000C08E2" w:rsidRPr="00CF3E1B" w:rsidRDefault="000C08E2" w:rsidP="000C08E2">
      <w:r w:rsidRPr="00CF3E1B">
        <w:t>Если размер ежемесячной выплаты превышает установленный законом порог (более 10% прожиточного минимума пенсионера), назначается бессрочная накопительная пенсия, которая выплачивается пожизненно одновременно со страховой пенсией.</w:t>
      </w:r>
    </w:p>
    <w:p w14:paraId="48D2660E" w14:textId="77777777" w:rsidR="000C08E2" w:rsidRPr="00CF3E1B" w:rsidRDefault="000C08E2" w:rsidP="000C08E2">
      <w:r w:rsidRPr="00CF3E1B">
        <w:t>Что изменится с 1 августа 2026 года</w:t>
      </w:r>
    </w:p>
    <w:p w14:paraId="4AA20BCA" w14:textId="77777777" w:rsidR="000C08E2" w:rsidRPr="00CF3E1B" w:rsidRDefault="000C08E2" w:rsidP="000C08E2">
      <w:r w:rsidRPr="00CF3E1B">
        <w:t>Каждый год проводится перерасчет накопительных выплат, если управляющие компании получили положительный инвестиционный доход по итогам предыдущего года.</w:t>
      </w:r>
    </w:p>
    <w:p w14:paraId="45AB2304" w14:textId="77777777" w:rsidR="000C08E2" w:rsidRPr="00CF3E1B" w:rsidRDefault="000C08E2" w:rsidP="000C08E2">
      <w:r w:rsidRPr="00CF3E1B">
        <w:lastRenderedPageBreak/>
        <w:t>В 2026 году результаты инвестирования средств, которые администрируются СФР, оказались особенно успешными. Доходность более чем втрое превысила уровень инфляции 2025 года, которая составила 5,6%.</w:t>
      </w:r>
    </w:p>
    <w:p w14:paraId="516B3A1A" w14:textId="77777777" w:rsidR="000C08E2" w:rsidRPr="00CF3E1B" w:rsidRDefault="000C08E2" w:rsidP="000C08E2">
      <w:r w:rsidRPr="00CF3E1B">
        <w:t>Это дает возможность провести индексацию с 1 августа 2026 года:</w:t>
      </w:r>
    </w:p>
    <w:p w14:paraId="19A0D5A2" w14:textId="77777777" w:rsidR="000C08E2" w:rsidRPr="00CF3E1B" w:rsidRDefault="000C08E2" w:rsidP="000C08E2">
      <w:r w:rsidRPr="00CF3E1B">
        <w:t>•</w:t>
      </w:r>
      <w:r w:rsidRPr="00CF3E1B">
        <w:tab/>
        <w:t>накопительных пенсий - на 17,3%;</w:t>
      </w:r>
    </w:p>
    <w:p w14:paraId="4A3067B1" w14:textId="77777777" w:rsidR="000C08E2" w:rsidRPr="00CF3E1B" w:rsidRDefault="000C08E2" w:rsidP="000C08E2">
      <w:r w:rsidRPr="00CF3E1B">
        <w:t>•</w:t>
      </w:r>
      <w:r w:rsidRPr="00CF3E1B">
        <w:tab/>
        <w:t>срочных пенсионных выплат - на 19,3%.</w:t>
      </w:r>
    </w:p>
    <w:p w14:paraId="3E06C1D9" w14:textId="77777777" w:rsidR="000C08E2" w:rsidRPr="00CF3E1B" w:rsidRDefault="000C08E2" w:rsidP="000C08E2">
      <w:r w:rsidRPr="00CF3E1B">
        <w:t>Кого затронет перерасчет</w:t>
      </w:r>
    </w:p>
    <w:p w14:paraId="244785CA" w14:textId="77777777" w:rsidR="000C08E2" w:rsidRPr="00CF3E1B" w:rsidRDefault="000C08E2" w:rsidP="000C08E2">
      <w:r w:rsidRPr="00CF3E1B">
        <w:t>Прибавку получат:</w:t>
      </w:r>
    </w:p>
    <w:p w14:paraId="66E455B2" w14:textId="77777777" w:rsidR="000C08E2" w:rsidRPr="00CF3E1B" w:rsidRDefault="000C08E2" w:rsidP="000C08E2">
      <w:r w:rsidRPr="00CF3E1B">
        <w:t>•</w:t>
      </w:r>
      <w:r w:rsidRPr="00CF3E1B">
        <w:tab/>
        <w:t>получатели пожизненной накопительной пенсии;</w:t>
      </w:r>
    </w:p>
    <w:p w14:paraId="60B87A29" w14:textId="77777777" w:rsidR="000C08E2" w:rsidRPr="00CF3E1B" w:rsidRDefault="000C08E2" w:rsidP="000C08E2">
      <w:r w:rsidRPr="00CF3E1B">
        <w:t>•</w:t>
      </w:r>
      <w:r w:rsidRPr="00CF3E1B">
        <w:tab/>
        <w:t>получатели срочной пенсионной выплаты;</w:t>
      </w:r>
    </w:p>
    <w:p w14:paraId="20335156" w14:textId="77777777" w:rsidR="000C08E2" w:rsidRPr="00CF3E1B" w:rsidRDefault="000C08E2" w:rsidP="000C08E2">
      <w:r w:rsidRPr="00CF3E1B">
        <w:t>•</w:t>
      </w:r>
      <w:r w:rsidRPr="00CF3E1B">
        <w:tab/>
        <w:t>участники программы государственного софинансирования пенсий;</w:t>
      </w:r>
    </w:p>
    <w:p w14:paraId="6BC40CEF" w14:textId="77777777" w:rsidR="000C08E2" w:rsidRPr="00CF3E1B" w:rsidRDefault="000C08E2" w:rsidP="000C08E2">
      <w:r w:rsidRPr="00CF3E1B">
        <w:t>•</w:t>
      </w:r>
      <w:r w:rsidRPr="00CF3E1B">
        <w:tab/>
        <w:t>граждане, направившие средства материнского капитала на формирование накопительной пенсии;</w:t>
      </w:r>
    </w:p>
    <w:p w14:paraId="5B310B9B" w14:textId="77777777" w:rsidR="000C08E2" w:rsidRPr="00CF3E1B" w:rsidRDefault="000C08E2" w:rsidP="000C08E2">
      <w:r w:rsidRPr="00CF3E1B">
        <w:t>•</w:t>
      </w:r>
      <w:r w:rsidRPr="00CF3E1B">
        <w:tab/>
        <w:t>россияне, самостоятельно формировавшие пенсионные накопления.</w:t>
      </w:r>
    </w:p>
    <w:p w14:paraId="039730F9" w14:textId="77777777" w:rsidR="000C08E2" w:rsidRPr="00CF3E1B" w:rsidRDefault="000C08E2" w:rsidP="000C08E2">
      <w:r w:rsidRPr="00CF3E1B">
        <w:t>Августовское повышение касается только тех граждан, которым уже назначены выплаты из пенсионных накоплений.</w:t>
      </w:r>
    </w:p>
    <w:p w14:paraId="5A3E7701" w14:textId="77777777" w:rsidR="000C08E2" w:rsidRPr="00CF3E1B" w:rsidRDefault="000C08E2" w:rsidP="000C08E2">
      <w:r w:rsidRPr="00CF3E1B">
        <w:t>При этом перерасчет не распространяется на граждан, которые еще не обращались за назначением накопительной пенсии, а также на тех, кто уже получил все средства единовременной выплатой.</w:t>
      </w:r>
    </w:p>
    <w:p w14:paraId="29684432" w14:textId="77777777" w:rsidR="000C08E2" w:rsidRPr="00CF3E1B" w:rsidRDefault="000C08E2" w:rsidP="000C08E2">
      <w:r w:rsidRPr="00CF3E1B">
        <w:t>Отдельно в июле 2026 года СФР назначил доплаты гражданам, которые в прошлом году получили накопления единовременно, но после назначения выплаты на их лицевых счетах появились дополнительные пенсионные накопления. Такие доплаты производятся в индивидуальном порядке.</w:t>
      </w:r>
    </w:p>
    <w:p w14:paraId="200CFC0C" w14:textId="77777777" w:rsidR="000C08E2" w:rsidRPr="00CF3E1B" w:rsidRDefault="000C08E2" w:rsidP="000C08E2">
      <w:r w:rsidRPr="00CF3E1B">
        <w:t>На сколько вырастут выплаты с 1 августа 2026 года</w:t>
      </w:r>
    </w:p>
    <w:p w14:paraId="2D2E0F95" w14:textId="77777777" w:rsidR="000C08E2" w:rsidRPr="00CF3E1B" w:rsidRDefault="000C08E2" w:rsidP="000C08E2">
      <w:r w:rsidRPr="00CF3E1B">
        <w:t>Сейчас, по данным СФР, средний размер накопительной пенсии составляет 1600 рублей в месяц, а срочной пенсионной выплаты - 3000 рублей в месяц. Средняя прибавка составит примерно 277 и 579 рублей в месяц соответственно.</w:t>
      </w:r>
    </w:p>
    <w:p w14:paraId="5B189BF2" w14:textId="77777777" w:rsidR="000C08E2" w:rsidRPr="00CF3E1B" w:rsidRDefault="000C08E2" w:rsidP="000C08E2">
      <w:r w:rsidRPr="00CF3E1B">
        <w:t>Процент повышения одинаков для всех получателей соответствующего вида выплат, однако фактическая прибавка зависит от размера уже назначенной пенсии.</w:t>
      </w:r>
    </w:p>
    <w:p w14:paraId="5A23846E" w14:textId="77777777" w:rsidR="000C08E2" w:rsidRPr="00CF3E1B" w:rsidRDefault="000C08E2" w:rsidP="000C08E2">
      <w:r w:rsidRPr="00CF3E1B">
        <w:t>Еще несколько примеров. Если до перерасчета накопительная пенсия составляет 1500 рублей, прибавка составит 260 рублей. А если срочная пенсионная выплата достигает, скажем, 4000 рублей, прибавка составит 772 рубля.</w:t>
      </w:r>
    </w:p>
    <w:p w14:paraId="1F9C50EC" w14:textId="77777777" w:rsidR="000C08E2" w:rsidRPr="00CF3E1B" w:rsidRDefault="000C08E2" w:rsidP="000C08E2">
      <w:r w:rsidRPr="00CF3E1B">
        <w:t>Увеличить накопления помогает вклад</w:t>
      </w:r>
    </w:p>
    <w:p w14:paraId="4AD922DC" w14:textId="77777777" w:rsidR="000C08E2" w:rsidRPr="00CF3E1B" w:rsidRDefault="000C08E2" w:rsidP="000C08E2">
      <w:r w:rsidRPr="00CF3E1B">
        <w:t>На Сравни поможем найти вклад под выгодный процент.</w:t>
      </w:r>
    </w:p>
    <w:p w14:paraId="071B2373" w14:textId="77777777" w:rsidR="000C08E2" w:rsidRPr="00CF3E1B" w:rsidRDefault="000C08E2" w:rsidP="000C08E2">
      <w:r w:rsidRPr="00CF3E1B">
        <w:t>Нужно ли подавать заявление на перерасчет</w:t>
      </w:r>
    </w:p>
    <w:p w14:paraId="372B97DE" w14:textId="77777777" w:rsidR="000C08E2" w:rsidRPr="00CF3E1B" w:rsidRDefault="000C08E2" w:rsidP="000C08E2">
      <w:r w:rsidRPr="00CF3E1B">
        <w:t>Нет. Если накопительная пенсия или срочная пенсионная выплата уже назначены, Социальный фонд России произведет перерасчет автоматически. Посещать клиентскую службу СФР или подавать заявление через «Госуслуги» не нужно.</w:t>
      </w:r>
    </w:p>
    <w:p w14:paraId="1E6DF61E" w14:textId="77777777" w:rsidR="000C08E2" w:rsidRPr="00CF3E1B" w:rsidRDefault="000C08E2" w:rsidP="000C08E2">
      <w:r w:rsidRPr="00CF3E1B">
        <w:lastRenderedPageBreak/>
        <w:t>Заявление потребуется только тем гражданам, которые еще не оформили выплату пенсионных накоплений. Подать его можно:</w:t>
      </w:r>
    </w:p>
    <w:p w14:paraId="7B87A7E6" w14:textId="77777777" w:rsidR="000C08E2" w:rsidRPr="00CF3E1B" w:rsidRDefault="000C08E2" w:rsidP="000C08E2">
      <w:r w:rsidRPr="00CF3E1B">
        <w:t>•</w:t>
      </w:r>
      <w:r w:rsidRPr="00CF3E1B">
        <w:tab/>
        <w:t>через портал «Госуслуги»;</w:t>
      </w:r>
    </w:p>
    <w:p w14:paraId="1E411BF1" w14:textId="77777777" w:rsidR="000C08E2" w:rsidRPr="00CF3E1B" w:rsidRDefault="000C08E2" w:rsidP="000C08E2">
      <w:r w:rsidRPr="00CF3E1B">
        <w:t>•</w:t>
      </w:r>
      <w:r w:rsidRPr="00CF3E1B">
        <w:tab/>
        <w:t>в клиентской службе Социального фонда;</w:t>
      </w:r>
    </w:p>
    <w:p w14:paraId="42D9A9EB" w14:textId="77777777" w:rsidR="000C08E2" w:rsidRPr="00CF3E1B" w:rsidRDefault="000C08E2" w:rsidP="000C08E2">
      <w:r w:rsidRPr="00CF3E1B">
        <w:t>•</w:t>
      </w:r>
      <w:r w:rsidRPr="00CF3E1B">
        <w:tab/>
        <w:t>в негосударственном пенсионном фонде, если накопления находятся там.</w:t>
      </w:r>
    </w:p>
    <w:p w14:paraId="33586D25" w14:textId="77777777" w:rsidR="000C08E2" w:rsidRPr="00CF3E1B" w:rsidRDefault="000C08E2" w:rsidP="000C08E2">
      <w:r w:rsidRPr="00CF3E1B">
        <w:t>Почему накопительные пенсии повышают иначе, чем страховые</w:t>
      </w:r>
    </w:p>
    <w:p w14:paraId="625FF6F0" w14:textId="77777777" w:rsidR="000C08E2" w:rsidRPr="00CF3E1B" w:rsidRDefault="000C08E2" w:rsidP="000C08E2">
      <w:r w:rsidRPr="00CF3E1B">
        <w:t>Хотя обе выплаты относятся к пенсионному обеспечению, механизм их увеличения принципиально разный.</w:t>
      </w:r>
    </w:p>
    <w:p w14:paraId="16912E81" w14:textId="77777777" w:rsidR="000C08E2" w:rsidRPr="00CF3E1B" w:rsidRDefault="000C08E2" w:rsidP="000C08E2">
      <w:r w:rsidRPr="00CF3E1B">
        <w:t>Страховая пенсия индексируется государством. Каждый год Правительство РФ утверждает коэффициент индексации, который зависит прежде всего от уровня инфляции в стране, а также состояния бюджета СФР, который в значительной степени пополняется за счет взносов работодателей.</w:t>
      </w:r>
    </w:p>
    <w:p w14:paraId="5AB1D21E" w14:textId="77777777" w:rsidR="000C08E2" w:rsidRPr="00CF3E1B" w:rsidRDefault="000C08E2" w:rsidP="000C08E2">
      <w:r w:rsidRPr="00CF3E1B">
        <w:t>Накопительная пенсия устроена иначе. Она ежегодно пересматривается за счет инвестиционного дохода, полученного от размещения пенсионных накоплений. Если управляющие компании заработали прибыль, часть этого дохода направляется на увеличение уже назначенных накопительных пенсий. Если инвестиционного дохода нет или он отрицательный, основания для увеличения отсутствуют. Такой порядок установлен Федеральным законом №360-ФЗ. Соответственно, коэффициенты повышения накопительных пенсий могут заметно отличаться от индексации страховых пенсий и не связаны с инфляцией.</w:t>
      </w:r>
    </w:p>
    <w:p w14:paraId="72D6BF22" w14:textId="77777777" w:rsidR="000C08E2" w:rsidRPr="00CF3E1B" w:rsidRDefault="000C08E2" w:rsidP="000C08E2">
      <w:r w:rsidRPr="00CF3E1B">
        <w:t>В этом году разница особенно заметна. Страховые пенсии с 1 января 2026 года проиндексированы только на 7,3%, тогда как накопительные с 1 августа увеличатся сразу на 17,3%, а срочные пенсионные выплаты - на 19,3%.</w:t>
      </w:r>
    </w:p>
    <w:p w14:paraId="336F6D52" w14:textId="77777777" w:rsidR="000C08E2" w:rsidRPr="00CF3E1B" w:rsidRDefault="000C08E2" w:rsidP="000C08E2">
      <w:r w:rsidRPr="00CF3E1B">
        <w:t>Однако для оценки фактического роста дохода пенсионера имеет значение не только процент индексации, но и база, к которой он применяется. Средняя страховая пенсия по старости в России до последней индексации составляла около 25 100 рублей, после - 27 000 рублей, то есть среднестатистический российский пенсионер в начале года получил прибавку в размере 1900 рублей. Накопительная пенсия вырастет более высокими темпами, но она изначально меньше страховой, поэтому и прибавка окажется менее заметной.</w:t>
      </w:r>
    </w:p>
    <w:p w14:paraId="54C1A0E7" w14:textId="77777777" w:rsidR="000C08E2" w:rsidRPr="00CF3E1B" w:rsidRDefault="000C08E2" w:rsidP="000C08E2">
      <w:r w:rsidRPr="00CF3E1B">
        <w:t>Сравнение темпов повышения страховой и накопительной пенсии за 5 лет</w:t>
      </w:r>
    </w:p>
    <w:p w14:paraId="2346AE03" w14:textId="77777777" w:rsidR="000C08E2" w:rsidRPr="00CF3E1B" w:rsidRDefault="000C08E2" w:rsidP="000C08E2">
      <w:r w:rsidRPr="00CF3E1B">
        <w:t xml:space="preserve">  Год</w:t>
      </w:r>
      <w:r w:rsidRPr="00CF3E1B">
        <w:tab/>
        <w:t xml:space="preserve">  Страховые пенсии (с 1 января)</w:t>
      </w:r>
      <w:r w:rsidRPr="00CF3E1B">
        <w:tab/>
        <w:t xml:space="preserve">  Накопительные пенсии (с 1 августа)</w:t>
      </w:r>
      <w:r w:rsidRPr="00CF3E1B">
        <w:tab/>
        <w:t xml:space="preserve">  Срочные пенсионные выплаты (с 1 августа)</w:t>
      </w:r>
    </w:p>
    <w:p w14:paraId="698E78BD" w14:textId="77777777" w:rsidR="000C08E2" w:rsidRPr="00CF3E1B" w:rsidRDefault="000C08E2" w:rsidP="000C08E2">
      <w:r w:rsidRPr="00CF3E1B">
        <w:t xml:space="preserve">  2022</w:t>
      </w:r>
      <w:r w:rsidRPr="00CF3E1B">
        <w:tab/>
        <w:t xml:space="preserve">  8,6% (и еще 10% с 1 июня)</w:t>
      </w:r>
      <w:r w:rsidRPr="00CF3E1B">
        <w:tab/>
        <w:t xml:space="preserve">  3,08%</w:t>
      </w:r>
      <w:r w:rsidRPr="00CF3E1B">
        <w:tab/>
        <w:t xml:space="preserve">  3,18%</w:t>
      </w:r>
    </w:p>
    <w:p w14:paraId="19BAC7B9" w14:textId="77777777" w:rsidR="000C08E2" w:rsidRPr="00CF3E1B" w:rsidRDefault="000C08E2" w:rsidP="000C08E2">
      <w:r w:rsidRPr="00CF3E1B">
        <w:t xml:space="preserve">  2023</w:t>
      </w:r>
      <w:r w:rsidRPr="00CF3E1B">
        <w:tab/>
        <w:t xml:space="preserve">  4,8%</w:t>
      </w:r>
      <w:r w:rsidRPr="00CF3E1B">
        <w:tab/>
        <w:t xml:space="preserve">  9,83%</w:t>
      </w:r>
      <w:r w:rsidRPr="00CF3E1B">
        <w:tab/>
        <w:t xml:space="preserve">  10,02%</w:t>
      </w:r>
    </w:p>
    <w:p w14:paraId="2D8CCE9D" w14:textId="77777777" w:rsidR="000C08E2" w:rsidRPr="00CF3E1B" w:rsidRDefault="000C08E2" w:rsidP="000C08E2">
      <w:r w:rsidRPr="00CF3E1B">
        <w:t xml:space="preserve">  2024</w:t>
      </w:r>
      <w:r w:rsidRPr="00CF3E1B">
        <w:tab/>
        <w:t xml:space="preserve">  7,5%</w:t>
      </w:r>
      <w:r w:rsidRPr="00CF3E1B">
        <w:tab/>
        <w:t xml:space="preserve">  7,01%</w:t>
      </w:r>
      <w:r w:rsidRPr="00CF3E1B">
        <w:tab/>
        <w:t xml:space="preserve">  6,92%</w:t>
      </w:r>
    </w:p>
    <w:p w14:paraId="0DDF1EAD" w14:textId="77777777" w:rsidR="000C08E2" w:rsidRPr="00CF3E1B" w:rsidRDefault="000C08E2" w:rsidP="000C08E2">
      <w:r w:rsidRPr="00CF3E1B">
        <w:t xml:space="preserve">  2025</w:t>
      </w:r>
      <w:r w:rsidRPr="00CF3E1B">
        <w:tab/>
        <w:t xml:space="preserve">  9,5%</w:t>
      </w:r>
      <w:r w:rsidRPr="00CF3E1B">
        <w:tab/>
        <w:t xml:space="preserve">  10,98%</w:t>
      </w:r>
      <w:r w:rsidRPr="00CF3E1B">
        <w:tab/>
        <w:t xml:space="preserve">  11,32%</w:t>
      </w:r>
    </w:p>
    <w:p w14:paraId="43A88AD2" w14:textId="77777777" w:rsidR="000C08E2" w:rsidRPr="00CF3E1B" w:rsidRDefault="000C08E2" w:rsidP="000C08E2">
      <w:r w:rsidRPr="00CF3E1B">
        <w:t xml:space="preserve">  2026</w:t>
      </w:r>
      <w:r w:rsidRPr="00CF3E1B">
        <w:tab/>
        <w:t xml:space="preserve">  7,3%</w:t>
      </w:r>
      <w:r w:rsidRPr="00CF3E1B">
        <w:tab/>
        <w:t xml:space="preserve">  17,30%</w:t>
      </w:r>
      <w:r w:rsidRPr="00CF3E1B">
        <w:tab/>
        <w:t xml:space="preserve">  19,32%</w:t>
      </w:r>
    </w:p>
    <w:p w14:paraId="33E26811" w14:textId="77777777" w:rsidR="000C08E2" w:rsidRPr="00CF3E1B" w:rsidRDefault="000C08E2" w:rsidP="000C08E2">
      <w:r w:rsidRPr="00CF3E1B">
        <w:t xml:space="preserve">Таблица показывает, что между страховыми и накопительными пенсиями нет прямой зависимости. Если страховые пенсии индексируются по решению государства с учетом </w:t>
      </w:r>
      <w:r w:rsidRPr="00CF3E1B">
        <w:lastRenderedPageBreak/>
        <w:t>инфляции и других социально-экономических факторов, то размер повышения накопительных выплат полностью зависит от результатов инвестирования пенсионных накоплений.</w:t>
      </w:r>
    </w:p>
    <w:p w14:paraId="0FBF1C7C" w14:textId="77777777" w:rsidR="000C08E2" w:rsidRPr="00CF3E1B" w:rsidRDefault="000C08E2" w:rsidP="000C08E2">
      <w:r w:rsidRPr="00CF3E1B">
        <w:t>Как индексируются накопительные пенсии клиентов НПФ</w:t>
      </w:r>
    </w:p>
    <w:p w14:paraId="31B47F63" w14:textId="77777777" w:rsidR="000C08E2" w:rsidRPr="00CF3E1B" w:rsidRDefault="000C08E2" w:rsidP="000C08E2">
      <w:r w:rsidRPr="00CF3E1B">
        <w:t>Для клиентов негосударственных пенсионных фондов действует аналогичный порядок, как и для граждан, чьи накопления находятся в СФР. Если накопительная пенсия или срочная пенсионная выплата назначены НПФ, фонд также ежегодно корректирует их с 1 августа при наличии положительного инвестиционного результата. При этом размер повышения отличается от коэффициентов СФР, поскольку каждый НПФ рассчитывает корректировку исходя из собственных результатов инвестирования за вычетом вознаграждений фонда и расходов управляющих компаний, осуществляющих доверительное управление средствами пенсионных накоплений.</w:t>
      </w:r>
    </w:p>
    <w:p w14:paraId="7487D799" w14:textId="77777777" w:rsidR="000C08E2" w:rsidRPr="00CF3E1B" w:rsidRDefault="000C08E2" w:rsidP="000C08E2">
      <w:r w:rsidRPr="00CF3E1B">
        <w:t>Например, в отчете СберНПФ за 2025 год ожидаемый коэффициент индексации в 2026 году для накопительной пенсии составляет 1,1284 (12,84%), срочной пенсионной выплаты - 1,1271 (12,71%). Однако, как стало известно Сравни, фактические коэффициенты СберНПФ обнародует только к 1 августа.</w:t>
      </w:r>
    </w:p>
    <w:p w14:paraId="1A66F23C" w14:textId="77777777" w:rsidR="000C08E2" w:rsidRPr="00CF3E1B" w:rsidRDefault="000C08E2" w:rsidP="000C08E2">
      <w:r w:rsidRPr="00CF3E1B">
        <w:t>Всем, у кого пенсионные накопления находятся в НПФ, имеет смысл проверять новости и официальный сайт своего фонда. Именно там публикуется информация о ежегодной корректировке накопительных пенсий и срочных пенсионных выплат.</w:t>
      </w:r>
    </w:p>
    <w:p w14:paraId="7A679F9D" w14:textId="77777777" w:rsidR="000C08E2" w:rsidRPr="00CF3E1B" w:rsidRDefault="000C08E2" w:rsidP="000C08E2">
      <w:r w:rsidRPr="00CF3E1B">
        <w:t>Важное кратко</w:t>
      </w:r>
    </w:p>
    <w:p w14:paraId="74635699" w14:textId="77777777" w:rsidR="000C08E2" w:rsidRPr="00CF3E1B" w:rsidRDefault="000C08E2" w:rsidP="000C08E2">
      <w:r w:rsidRPr="00CF3E1B">
        <w:t>•</w:t>
      </w:r>
      <w:r w:rsidRPr="00CF3E1B">
        <w:tab/>
        <w:t>С 1 августа 2026 года произойдет автоматический перерасчет накопительных пенсий и срочных пенсионных выплат. Для граждан, чьи накопления находятся в СФР, повышение составит 17,3 и 19,3% соответственно.</w:t>
      </w:r>
    </w:p>
    <w:p w14:paraId="21FE227F" w14:textId="77777777" w:rsidR="000C08E2" w:rsidRPr="00CF3E1B" w:rsidRDefault="000C08E2" w:rsidP="000C08E2">
      <w:r w:rsidRPr="00CF3E1B">
        <w:t>•</w:t>
      </w:r>
      <w:r w:rsidRPr="00CF3E1B">
        <w:tab/>
        <w:t>НПФ тоже проводят корректировку, но коэффициент индексации в каждом фонде разный.</w:t>
      </w:r>
    </w:p>
    <w:p w14:paraId="2D7E1FCE" w14:textId="77777777" w:rsidR="000C08E2" w:rsidRPr="00CF3E1B" w:rsidRDefault="000C08E2" w:rsidP="000C08E2">
      <w:r w:rsidRPr="00CF3E1B">
        <w:t>•</w:t>
      </w:r>
      <w:r w:rsidRPr="00CF3E1B">
        <w:tab/>
        <w:t>Размер прибавки будет индивидуальным. Он зависит от суммы уже назначенной накопительной пенсии или срочной выплаты: чем больше текущий размер, тем выше ежемесячная прибавка.</w:t>
      </w:r>
    </w:p>
    <w:p w14:paraId="2777EB3F" w14:textId="77777777" w:rsidR="000C08E2" w:rsidRPr="00CF3E1B" w:rsidRDefault="000C08E2" w:rsidP="000C08E2">
      <w:r w:rsidRPr="00CF3E1B">
        <w:t>Сергей Чирков</w:t>
      </w:r>
    </w:p>
    <w:p w14:paraId="358C5B8F" w14:textId="4F7FC235" w:rsidR="000C08E2" w:rsidRPr="00CF3E1B" w:rsidRDefault="00F32F4E" w:rsidP="000C08E2">
      <w:hyperlink r:id="rId39" w:history="1">
        <w:r w:rsidR="000C08E2" w:rsidRPr="00D80A32">
          <w:rPr>
            <w:rStyle w:val="a3"/>
            <w:lang w:val="en-US"/>
          </w:rPr>
          <w:t>https</w:t>
        </w:r>
        <w:r w:rsidR="000C08E2" w:rsidRPr="00CF3E1B">
          <w:rPr>
            <w:rStyle w:val="a3"/>
          </w:rPr>
          <w:t>://</w:t>
        </w:r>
        <w:r w:rsidR="000C08E2" w:rsidRPr="00D80A32">
          <w:rPr>
            <w:rStyle w:val="a3"/>
            <w:lang w:val="en-US"/>
          </w:rPr>
          <w:t>www</w:t>
        </w:r>
        <w:r w:rsidR="000C08E2" w:rsidRPr="00CF3E1B">
          <w:rPr>
            <w:rStyle w:val="a3"/>
          </w:rPr>
          <w:t>.</w:t>
        </w:r>
        <w:r w:rsidR="000C08E2" w:rsidRPr="00D80A32">
          <w:rPr>
            <w:rStyle w:val="a3"/>
            <w:lang w:val="en-US"/>
          </w:rPr>
          <w:t>sravni</w:t>
        </w:r>
        <w:r w:rsidR="000C08E2" w:rsidRPr="00CF3E1B">
          <w:rPr>
            <w:rStyle w:val="a3"/>
          </w:rPr>
          <w:t>.</w:t>
        </w:r>
        <w:r w:rsidR="000C08E2" w:rsidRPr="00D80A32">
          <w:rPr>
            <w:rStyle w:val="a3"/>
            <w:lang w:val="en-US"/>
          </w:rPr>
          <w:t>ru</w:t>
        </w:r>
        <w:r w:rsidR="000C08E2" w:rsidRPr="00CF3E1B">
          <w:rPr>
            <w:rStyle w:val="a3"/>
          </w:rPr>
          <w:t>/</w:t>
        </w:r>
        <w:r w:rsidR="000C08E2" w:rsidRPr="00D80A32">
          <w:rPr>
            <w:rStyle w:val="a3"/>
            <w:lang w:val="en-US"/>
          </w:rPr>
          <w:t>text</w:t>
        </w:r>
        <w:r w:rsidR="000C08E2" w:rsidRPr="00CF3E1B">
          <w:rPr>
            <w:rStyle w:val="a3"/>
          </w:rPr>
          <w:t>/</w:t>
        </w:r>
        <w:r w:rsidR="000C08E2" w:rsidRPr="00D80A32">
          <w:rPr>
            <w:rStyle w:val="a3"/>
            <w:lang w:val="en-US"/>
          </w:rPr>
          <w:t>uvelichenie</w:t>
        </w:r>
        <w:r w:rsidR="000C08E2" w:rsidRPr="00CF3E1B">
          <w:rPr>
            <w:rStyle w:val="a3"/>
          </w:rPr>
          <w:t>-</w:t>
        </w:r>
        <w:r w:rsidR="000C08E2" w:rsidRPr="00D80A32">
          <w:rPr>
            <w:rStyle w:val="a3"/>
            <w:lang w:val="en-US"/>
          </w:rPr>
          <w:t>pensii</w:t>
        </w:r>
        <w:r w:rsidR="000C08E2" w:rsidRPr="00CF3E1B">
          <w:rPr>
            <w:rStyle w:val="a3"/>
          </w:rPr>
          <w:t>-</w:t>
        </w:r>
        <w:r w:rsidR="000C08E2" w:rsidRPr="00D80A32">
          <w:rPr>
            <w:rStyle w:val="a3"/>
            <w:lang w:val="en-US"/>
          </w:rPr>
          <w:t>avgust</w:t>
        </w:r>
        <w:r w:rsidR="000C08E2" w:rsidRPr="00CF3E1B">
          <w:rPr>
            <w:rStyle w:val="a3"/>
          </w:rPr>
          <w:t>-2026/</w:t>
        </w:r>
      </w:hyperlink>
      <w:r w:rsidR="000C08E2" w:rsidRPr="00CF3E1B">
        <w:t xml:space="preserve"> </w:t>
      </w:r>
    </w:p>
    <w:p w14:paraId="2F1182C2" w14:textId="77777777" w:rsidR="001F0FD3" w:rsidRPr="002B37BF" w:rsidRDefault="001F0FD3" w:rsidP="001F0FD3">
      <w:pPr>
        <w:pStyle w:val="2"/>
      </w:pPr>
      <w:bookmarkStart w:id="115" w:name="_Toc236206700"/>
      <w:bookmarkEnd w:id="110"/>
      <w:r w:rsidRPr="002B37BF">
        <w:t>Конкурент, 28.07.2026, Кому в августе 2026 года автоматически увеличат пенсию: список категорий и суммы прибавок</w:t>
      </w:r>
      <w:bookmarkEnd w:id="115"/>
    </w:p>
    <w:p w14:paraId="4DD21E70" w14:textId="77777777" w:rsidR="001F0FD3" w:rsidRPr="002B37BF" w:rsidRDefault="001F0FD3" w:rsidP="00136F32">
      <w:pPr>
        <w:pStyle w:val="3"/>
      </w:pPr>
      <w:bookmarkStart w:id="116" w:name="_Toc236206701"/>
      <w:r w:rsidRPr="002B37BF">
        <w:t>В августе текущего года Социальный фонд России без заявлений пересчитает выплаты сразу четырем категориям пенсионеров. Самую ощутимую прибавку – более трети от прежней суммы – получат граждане, достигшие 80-летия в июле.</w:t>
      </w:r>
      <w:bookmarkEnd w:id="116"/>
    </w:p>
    <w:p w14:paraId="10E67DB4" w14:textId="77777777" w:rsidR="001F0FD3" w:rsidRPr="002B37BF" w:rsidRDefault="001F0FD3" w:rsidP="001F0FD3">
      <w:r w:rsidRPr="002B37BF">
        <w:t>Пенсионеры старше 80 лет: рост более чем на 35%</w:t>
      </w:r>
    </w:p>
    <w:p w14:paraId="75711770" w14:textId="77777777" w:rsidR="001F0FD3" w:rsidRPr="002B37BF" w:rsidRDefault="001F0FD3" w:rsidP="001F0FD3">
      <w:r w:rsidRPr="002B37BF">
        <w:t xml:space="preserve">Для россиян, которым в июле исполнилось 80 лет, фиксированная часть страховой пенсии удваивается автоматически. С 1 января 2026 г. она составляет 9 тыс. 584,69 руб., </w:t>
      </w:r>
      <w:r w:rsidRPr="002B37BF">
        <w:lastRenderedPageBreak/>
        <w:t>соответственно, после 80 лет выплачивается вдвое больше. С 2025 г. к этой сумме добавляется также специальная надбавка за уход.</w:t>
      </w:r>
    </w:p>
    <w:p w14:paraId="0E9D149C" w14:textId="77777777" w:rsidR="001F0FD3" w:rsidRPr="002B37BF" w:rsidRDefault="001F0FD3" w:rsidP="001F0FD3">
      <w:r w:rsidRPr="002B37BF">
        <w:t>На практике доход пенсионера может увеличиться более чем на 35 процентов по сравнению с первым полугодием. Например, при базовой страховой пенсии в 30 тыс. руб. августовские начисления с учетом возрастных надбавок превысят 41 тыс. руб. Этот рост не привязан к уровню инфляции. Никаких заявлений подавать не требуется – перерасчет происходит на основании данных о дате рождения.</w:t>
      </w:r>
    </w:p>
    <w:p w14:paraId="3B2C4DF5" w14:textId="77777777" w:rsidR="001F0FD3" w:rsidRPr="002B37BF" w:rsidRDefault="001F0FD3" w:rsidP="001F0FD3">
      <w:r w:rsidRPr="002B37BF">
        <w:t>Работающие пенсионеры: максимум 470,28 рубля</w:t>
      </w:r>
    </w:p>
    <w:p w14:paraId="2DB78D11" w14:textId="77777777" w:rsidR="001F0FD3" w:rsidRPr="002B37BF" w:rsidRDefault="001F0FD3" w:rsidP="001F0FD3">
      <w:r w:rsidRPr="002B37BF">
        <w:t>Августовский перерасчет затронет и тех, кто продолжает трудиться. Учитываются страховые взносы, перечисленные работодателями в 2025 г. Они конвертируются в индивидуальные пенсионные коэффициенты, количество которых и определяет размер прибавки.</w:t>
      </w:r>
    </w:p>
    <w:p w14:paraId="75AB8F94" w14:textId="77777777" w:rsidR="001F0FD3" w:rsidRPr="002B37BF" w:rsidRDefault="001F0FD3" w:rsidP="001F0FD3">
      <w:r w:rsidRPr="002B37BF">
        <w:t>Правда, действует ограничение. При перерасчете учитывается не более трех баллов. В 2026 г. стоимость одного коэффициента – 156,76 руб., поэтому максимально возможная надбавка составит 470,28 руб.</w:t>
      </w:r>
    </w:p>
    <w:p w14:paraId="51B008C4" w14:textId="77777777" w:rsidR="001F0FD3" w:rsidRPr="002B37BF" w:rsidRDefault="001F0FD3" w:rsidP="001F0FD3">
      <w:r w:rsidRPr="002B37BF">
        <w:t>Условие для перерасчета – официальное трудоустройство. Если пенсионер работает по гражданско-правовому договору без отчислений в СФР либо получает зарплату неофициально, прибавка не начисляется.</w:t>
      </w:r>
    </w:p>
    <w:p w14:paraId="694D2589" w14:textId="77777777" w:rsidR="001F0FD3" w:rsidRPr="002B37BF" w:rsidRDefault="001F0FD3" w:rsidP="001F0FD3">
      <w:r w:rsidRPr="002B37BF">
        <w:t>Летчики и шахтеры: отраслевые надбавки</w:t>
      </w:r>
    </w:p>
    <w:p w14:paraId="4FA5ECE8" w14:textId="77777777" w:rsidR="001F0FD3" w:rsidRPr="002B37BF" w:rsidRDefault="001F0FD3" w:rsidP="001F0FD3">
      <w:r w:rsidRPr="002B37BF">
        <w:t>Для членов летных экипажей гражданской авиации и работников угольной отрасли предусмотрен отдельный порядок. Размер доплаты зависит от объема взносов, поступающих от предприятий этих отраслей. Перерасчет проводится ежеквартально, и август – один из таких периодов.</w:t>
      </w:r>
    </w:p>
    <w:p w14:paraId="2B7E6EF4" w14:textId="77777777" w:rsidR="001F0FD3" w:rsidRPr="002B37BF" w:rsidRDefault="001F0FD3" w:rsidP="001F0FD3">
      <w:r w:rsidRPr="002B37BF">
        <w:t>Необходимое условие – стаж 25 лет для мужчин и 20 лет для женщин. При увольнении по состоянию здоровья требования к стажу снижаются.</w:t>
      </w:r>
    </w:p>
    <w:p w14:paraId="2C7344FC" w14:textId="77777777" w:rsidR="001F0FD3" w:rsidRPr="002B37BF" w:rsidRDefault="001F0FD3" w:rsidP="001F0FD3">
      <w:r w:rsidRPr="002B37BF">
        <w:t>В августе также скорректируют выплаты тем, кто во втором квартале 2026 г. представил дополнительные документы о стаже. Например, подтверждающие период ухода за близкими.</w:t>
      </w:r>
    </w:p>
    <w:p w14:paraId="5D2A2FD1" w14:textId="77777777" w:rsidR="001F0FD3" w:rsidRPr="002B37BF" w:rsidRDefault="001F0FD3" w:rsidP="001F0FD3">
      <w:r w:rsidRPr="002B37BF">
        <w:t>Владельцы пенсионных накоплений</w:t>
      </w:r>
    </w:p>
    <w:p w14:paraId="36794E93" w14:textId="77777777" w:rsidR="001F0FD3" w:rsidRPr="002B37BF" w:rsidRDefault="001F0FD3" w:rsidP="001F0FD3">
      <w:r w:rsidRPr="002B37BF">
        <w:t>Гражданам, уже получающим срочные или пожизненные выплаты из пенсионных накоплений, в августе проведут корректировку. Ее размер определяется доходностью, которую управляющий фонд показал за предыдущий год. Если результаты инвестирования были положительными, сумма выплат увеличится. Это не индексация, а распределение инвестиционной прибыли.</w:t>
      </w:r>
    </w:p>
    <w:p w14:paraId="03813D59" w14:textId="1DDA78C7" w:rsidR="001F0FD3" w:rsidRPr="002B37BF" w:rsidRDefault="00F32F4E" w:rsidP="001F0FD3">
      <w:hyperlink r:id="rId40" w:history="1">
        <w:r w:rsidR="001F0FD3" w:rsidRPr="002B37BF">
          <w:rPr>
            <w:rStyle w:val="a3"/>
          </w:rPr>
          <w:t>https://konkurent.ru/article/89834</w:t>
        </w:r>
      </w:hyperlink>
      <w:r w:rsidR="001F0FD3" w:rsidRPr="002B37BF">
        <w:t xml:space="preserve"> </w:t>
      </w:r>
    </w:p>
    <w:p w14:paraId="04B86B16" w14:textId="77777777" w:rsidR="00B7234D" w:rsidRPr="002B37BF" w:rsidRDefault="00B7234D" w:rsidP="00B7234D">
      <w:pPr>
        <w:pStyle w:val="2"/>
      </w:pPr>
      <w:bookmarkStart w:id="117" w:name="_Toc236206702"/>
      <w:r w:rsidRPr="002B37BF">
        <w:lastRenderedPageBreak/>
        <w:t>Конкурент, 28.07.2026, Меняются правила подсчета стажа. Как это отразится на пенсиях</w:t>
      </w:r>
      <w:bookmarkEnd w:id="117"/>
    </w:p>
    <w:p w14:paraId="31F0D374" w14:textId="64D16345" w:rsidR="00B7234D" w:rsidRPr="002B37BF" w:rsidRDefault="00B7234D" w:rsidP="00136F32">
      <w:pPr>
        <w:pStyle w:val="3"/>
      </w:pPr>
      <w:bookmarkStart w:id="118" w:name="_Toc236206703"/>
      <w:r w:rsidRPr="002B37BF">
        <w:t>С 1 января 2027 года россияне, ухаживающие за инвалидами I группы, детьми-инвалидами и пенсионерами старше 80 лет, лишатся возможности оформить страховой стаж один раз и навсегда. Правительство ввело механизм ежегодного подтверждения права на пенсионные коэффициенты, а для помощников, не связанных с подопечным родственными узами, установил минимальную планку занятости – не менее 14 часов в неделю.</w:t>
      </w:r>
      <w:bookmarkEnd w:id="118"/>
    </w:p>
    <w:p w14:paraId="7EECE646" w14:textId="77777777" w:rsidR="00B7234D" w:rsidRPr="002B37BF" w:rsidRDefault="00B7234D" w:rsidP="00B7234D">
      <w:r w:rsidRPr="002B37BF">
        <w:t>Раньше гражданину было достаточно единожды подать заявление, и период ухода автоматически засчитывался в стаж на все последующее время. Теперь эта схема перестает действовать. Постановление правительства обязывает каждого ухаживающего раз в год отчитываться перед Социальным фондом России. Пропуск подтверждения повлечет немедленную приостановку начисления стажа, а вместе с ним и 1,8 ИПК, которые полагаются за полный календарный год такой деятельности.</w:t>
      </w:r>
    </w:p>
    <w:p w14:paraId="614B032A" w14:textId="77777777" w:rsidR="00B7234D" w:rsidRPr="002B37BF" w:rsidRDefault="00B7234D" w:rsidP="00B7234D">
      <w:r w:rsidRPr="002B37BF">
        <w:t>Нововведение особенно затрагивает тех, кто помогает нуждающимся, не будучи их родственником. Для этой категории вводится количественный порог: подтвердить право на стаж можно лишь при фактической занятости от 14 часов в неделю.</w:t>
      </w:r>
    </w:p>
    <w:p w14:paraId="15C5464A" w14:textId="77777777" w:rsidR="00B7234D" w:rsidRPr="002B37BF" w:rsidRDefault="00B7234D" w:rsidP="00B7234D">
      <w:r w:rsidRPr="002B37BF">
        <w:t>В СФР поясняют, что мера направлена на пресечение фиктивных оформлений ради получения социальных льгот.</w:t>
      </w:r>
    </w:p>
    <w:p w14:paraId="4C264B2A" w14:textId="77777777" w:rsidR="00B7234D" w:rsidRPr="002B37BF" w:rsidRDefault="00B7234D" w:rsidP="00B7234D">
      <w:r w:rsidRPr="002B37BF">
        <w:t>Порядок подачи документов также претерпел изменения. Обратиться за зачетом стажа можно по месту жительства нетрудоспособного лица либо через МФЦ. Процедура носит обоюдный характер. Поэтому в пакет документов требуется включить подтверждение инвалидности и письменное согласие самого подопечного или его законного представителя. Ухаживающий дополнительно приносит справку о том, что не получает аналогичных выплат по иным основаниям.</w:t>
      </w:r>
    </w:p>
    <w:p w14:paraId="741E72A1" w14:textId="77777777" w:rsidR="00B7234D" w:rsidRPr="002B37BF" w:rsidRDefault="00B7234D" w:rsidP="00B7234D">
      <w:r w:rsidRPr="002B37BF">
        <w:t>Постановление сохраняет за нуждающимся в помощи человеком право в любой момент разорвать соглашение в одностороннем порядке. Для этого достаточно обратиться с заявлением в СФР, и начисление стажа помощнику тут же прекратится.</w:t>
      </w:r>
    </w:p>
    <w:p w14:paraId="4F208BAA" w14:textId="77777777" w:rsidR="00B7234D" w:rsidRPr="002B37BF" w:rsidRDefault="00B7234D" w:rsidP="00B7234D">
      <w:r w:rsidRPr="002B37BF">
        <w:t>Сам ухаживающий при завершении своей деятельности обязан известить ведомство не позднее пяти рабочих дней. Оба этих положения остались без существенных изменений по сравнению с прежним порядком.</w:t>
      </w:r>
    </w:p>
    <w:p w14:paraId="388CC007" w14:textId="7D90F2BA" w:rsidR="00B7234D" w:rsidRPr="002B37BF" w:rsidRDefault="00F32F4E" w:rsidP="00B7234D">
      <w:hyperlink r:id="rId41" w:history="1">
        <w:r w:rsidR="00B7234D" w:rsidRPr="002B37BF">
          <w:rPr>
            <w:rStyle w:val="a3"/>
          </w:rPr>
          <w:t>https://konkurent.ru/article/89838</w:t>
        </w:r>
      </w:hyperlink>
      <w:r w:rsidR="00B7234D" w:rsidRPr="002B37BF">
        <w:t xml:space="preserve"> </w:t>
      </w:r>
    </w:p>
    <w:p w14:paraId="14E10C9C" w14:textId="77777777" w:rsidR="00872602" w:rsidRPr="002B37BF" w:rsidRDefault="00872602" w:rsidP="00872602">
      <w:pPr>
        <w:pStyle w:val="2"/>
      </w:pPr>
      <w:bookmarkStart w:id="119" w:name="_Toc236206704"/>
      <w:r w:rsidRPr="002B37BF">
        <w:t>Конкурент, 28.07.2026, В России задумались о скидках на коммуналку для неработающих пенсионеров</w:t>
      </w:r>
      <w:bookmarkEnd w:id="119"/>
    </w:p>
    <w:p w14:paraId="18AD6D4E" w14:textId="0538E690" w:rsidR="00872602" w:rsidRPr="002B37BF" w:rsidRDefault="00872602" w:rsidP="00136F32">
      <w:pPr>
        <w:pStyle w:val="3"/>
      </w:pPr>
      <w:bookmarkStart w:id="120" w:name="_Toc236206705"/>
      <w:r w:rsidRPr="002B37BF">
        <w:t>В Общественная палате выступили с инициативой ввести скидку на все коммунальные услуги для неработающих пенсионеров. Предполагается, что льгота будет закреплена федеральным законодательством и затронет миллионы пожилых граждан по всей стране.</w:t>
      </w:r>
      <w:bookmarkEnd w:id="120"/>
    </w:p>
    <w:p w14:paraId="5046F864" w14:textId="77777777" w:rsidR="00872602" w:rsidRPr="002B37BF" w:rsidRDefault="00872602" w:rsidP="00872602">
      <w:r w:rsidRPr="002B37BF">
        <w:t xml:space="preserve">Заместитель секретаря ОП Владислав Гриб пояснил, что мера не подразумевает полной отмены платы за жилищно-коммунальные услуги. Скидку планируют распространить только на определенный метраж – в границах установленного лимита площади. Такой </w:t>
      </w:r>
      <w:r w:rsidRPr="002B37BF">
        <w:lastRenderedPageBreak/>
        <w:t>подход, по словам эксперта, позволит избежать ситуации, при которой владельцы просторных квартир получали бы неоправданно крупную выгоду.</w:t>
      </w:r>
    </w:p>
    <w:p w14:paraId="4DB3F0DD" w14:textId="77777777" w:rsidR="00872602" w:rsidRPr="002B37BF" w:rsidRDefault="00872602" w:rsidP="00872602">
      <w:r w:rsidRPr="002B37BF">
        <w:t>Отдельный акцент авторы предложения делают на пенсионерах, проживающих в частных домовладениях. Расходы на отопление, водоснабжение и вывоз твердых бытовых отходов у этой категории граждан нередко превышают аналогичные затраты жителей многоквартирных домов. Введение скидки могло бы заметно сократить разрыв в финансовой нагрузке.</w:t>
      </w:r>
    </w:p>
    <w:p w14:paraId="0B2C34A4" w14:textId="77777777" w:rsidR="00872602" w:rsidRPr="002B37BF" w:rsidRDefault="00872602" w:rsidP="00872602">
      <w:r w:rsidRPr="002B37BF">
        <w:t>Инициатива преследует и более широкую цель – удержать пожилых людей в малых городах и сельской местности. Снижение коммунальных расходов способно сделать жизнь в таких населенных пунктах более доступной и тем самым замедлить отток населения в крупные центры. Предложение готовится к дальнейшему обсуждению на площадке Общественной палаты и в профильных ведомствах.</w:t>
      </w:r>
    </w:p>
    <w:p w14:paraId="521993F4" w14:textId="12C9D1F0" w:rsidR="00872602" w:rsidRPr="002B37BF" w:rsidRDefault="00F32F4E" w:rsidP="00872602">
      <w:hyperlink r:id="rId42" w:history="1">
        <w:r w:rsidR="00872602" w:rsidRPr="002B37BF">
          <w:rPr>
            <w:rStyle w:val="a3"/>
          </w:rPr>
          <w:t>https://konkurent.ru/article/89828</w:t>
        </w:r>
      </w:hyperlink>
      <w:r w:rsidR="00872602" w:rsidRPr="002B37BF">
        <w:t xml:space="preserve"> </w:t>
      </w:r>
    </w:p>
    <w:p w14:paraId="44AC7C13" w14:textId="3D388DAC" w:rsidR="00872602" w:rsidRPr="002B37BF" w:rsidRDefault="00872602" w:rsidP="00872602">
      <w:pPr>
        <w:pStyle w:val="2"/>
      </w:pPr>
      <w:bookmarkStart w:id="121" w:name="_Toc236206706"/>
      <w:r w:rsidRPr="002B37BF">
        <w:t>PRIMPRESS, 28.07.2026, Пенсионерам 1951–1971 года рождения — новая выплата с августа: условия и размер</w:t>
      </w:r>
      <w:bookmarkEnd w:id="121"/>
    </w:p>
    <w:p w14:paraId="2820C70F" w14:textId="77777777" w:rsidR="00872602" w:rsidRPr="002B37BF" w:rsidRDefault="00872602" w:rsidP="00136F32">
      <w:pPr>
        <w:pStyle w:val="3"/>
      </w:pPr>
      <w:bookmarkStart w:id="122" w:name="_Toc236206707"/>
      <w:r w:rsidRPr="002B37BF">
        <w:t>С августа 2026 года для части граждан старшего возраста, родившихся в период с 1951 по 1971 год, вводится новая денежная выплата. Эта мера направлена на дополнительную поддержку людей, уже вышедших на пенсию или близких к пенсионному возрасту, с учетом роста расходов и изменения экономической ситуации.</w:t>
      </w:r>
      <w:bookmarkEnd w:id="122"/>
    </w:p>
    <w:p w14:paraId="0C816258" w14:textId="77777777" w:rsidR="00872602" w:rsidRPr="002B37BF" w:rsidRDefault="00872602" w:rsidP="00872602">
      <w:r w:rsidRPr="002B37BF">
        <w:t>Право на получение выплаты планируется предоставить гражданам России указанного года рождения, которые получают пенсию по старости или по инвалидности и постоянно проживают на территории страны. Окончательный круг получателей, а также конкретные требования к стажу, видам пенсий и другим условиям будут закреплены в официальных актах на федеральном и региональном уровнях. В разных субъектах требования могут отличаться, поэтому важно следить за информацией именно по своему региону.</w:t>
      </w:r>
    </w:p>
    <w:p w14:paraId="5AA67FEA" w14:textId="77777777" w:rsidR="00872602" w:rsidRPr="002B37BF" w:rsidRDefault="00872602" w:rsidP="00872602">
      <w:r w:rsidRPr="002B37BF">
        <w:t>Размер выплаты не будет одинаковым для всех. Предполагается, что сумма станет зависеть от базового размера уже назначенной пенсии, региональных коэффициентов, уровня прожиточного минимума пенсионера и, возможно, от наличия длительного страхового стажа и разных надбавок. Формула расчета и точные суммы на момент подготовки материала окончательно не опубликованы, но заявляется учет региональных особенностей и индивидуальных параметров получателя. В одних регионах поддержка может начисляться каждый месяц, в других рассматриваться как разовая выплата.</w:t>
      </w:r>
    </w:p>
    <w:p w14:paraId="40862BD2" w14:textId="78DBD1F7" w:rsidR="00872602" w:rsidRPr="002B37BF" w:rsidRDefault="00872602" w:rsidP="00872602">
      <w:r w:rsidRPr="002B37BF">
        <w:t xml:space="preserve">Оформление выплаты, по предварительным данным, будет проходить через привычные государственные сервисы. Подать заявление можно будет через портал </w:t>
      </w:r>
      <w:r w:rsidR="00F54F21">
        <w:t>«</w:t>
      </w:r>
      <w:r w:rsidRPr="002B37BF">
        <w:t>Госуслуг</w:t>
      </w:r>
      <w:r w:rsidR="00F54F21">
        <w:t>»</w:t>
      </w:r>
      <w:r w:rsidRPr="002B37BF">
        <w:t xml:space="preserve"> в личном кабинете, через отделения Пенсионного фонда и организацию, выступающую его правопреемником, а также через многофункциональные центры и органы социальной защиты населения. Обычно для назначения нужны паспорт, СНИЛС, документы о назначении пенсии и банковские реквизиты для перечисления средств. Однако окончательный перечень документов стоит уточнять на официальных сайтах и в региональных ведомствах, так как он может отличаться в разных территориях.</w:t>
      </w:r>
    </w:p>
    <w:p w14:paraId="764BDBC5" w14:textId="77777777" w:rsidR="00872602" w:rsidRPr="002B37BF" w:rsidRDefault="00872602" w:rsidP="00872602">
      <w:r w:rsidRPr="002B37BF">
        <w:lastRenderedPageBreak/>
        <w:t>Старт выплат планируется с августа, но конкретный день начала и порядок перечислений будут зависеть от решений субъектов, скорости принятия нормативных актов и готовности информационных систем. В отдельных случаях возможно автоматическое назначение выплаты по уже имеющимся данным, но нередко гражданам все равно придется подать заявление самостоятельно. Поэтому важно следить за уведомлениями в личном кабинете на Госуслугах и проверять разделы новостей на сайте Пенсионного фонда и региональных органов социальной защиты.</w:t>
      </w:r>
    </w:p>
    <w:p w14:paraId="573B1584" w14:textId="77777777" w:rsidR="00872602" w:rsidRPr="002B37BF" w:rsidRDefault="00872602" w:rsidP="00872602">
      <w:r w:rsidRPr="002B37BF">
        <w:t>Если гражданин подпадает под возрастные и пенсионные критерии, но не видит информации о новой мере поддержки или не находит начисления, лучше обратиться за разъяснениями в отделение Пенсионного фонда, МФЦ или местный орган социальной защиты. Специалисты помогут проверить право на выплату, статус заявления и порядок действий в случае отказа или задержки.</w:t>
      </w:r>
    </w:p>
    <w:p w14:paraId="18192202" w14:textId="3F303DEF" w:rsidR="00872602" w:rsidRPr="002B37BF" w:rsidRDefault="00F32F4E" w:rsidP="00872602">
      <w:hyperlink r:id="rId43" w:history="1">
        <w:r w:rsidR="00872602" w:rsidRPr="002B37BF">
          <w:rPr>
            <w:rStyle w:val="a3"/>
          </w:rPr>
          <w:t>https://primpress.ru/article/136612</w:t>
        </w:r>
      </w:hyperlink>
      <w:r w:rsidR="00872602" w:rsidRPr="002B37BF">
        <w:t xml:space="preserve"> </w:t>
      </w:r>
    </w:p>
    <w:p w14:paraId="4C5D827E" w14:textId="3A1BB043" w:rsidR="00137A3F" w:rsidRPr="009349FC" w:rsidRDefault="009349FC" w:rsidP="009349FC">
      <w:pPr>
        <w:pStyle w:val="2"/>
      </w:pPr>
      <w:bookmarkStart w:id="123" w:name="_Toc236206708"/>
      <w:r>
        <w:t>Подмосковье сегодня</w:t>
      </w:r>
      <w:r w:rsidRPr="009349FC">
        <w:t>, 28.07.2026, Пенсионерам объяснили, как вернуть десятки тысяч рублей через налоговую</w:t>
      </w:r>
      <w:bookmarkEnd w:id="123"/>
    </w:p>
    <w:p w14:paraId="36C38711" w14:textId="77777777" w:rsidR="009349FC" w:rsidRDefault="009349FC" w:rsidP="009349FC">
      <w:pPr>
        <w:pStyle w:val="3"/>
      </w:pPr>
      <w:bookmarkStart w:id="124" w:name="_Toc236206709"/>
      <w:r>
        <w:t>Пенсионеры нередко считают, что налоговые вычеты положены только тем, кто официально работает и платит НДФЛ. На самом деле это не совсем так. В ряде случаев вернуть часть уплаченных налогов могут и те, кто уже вышел на пенсию, а также воспользоваться специальными льготами по имущественным налогам. Об этом интернет-изданию «Подмосковье сегодня» рассказал юрист Андрей Лаврентьев.</w:t>
      </w:r>
      <w:bookmarkEnd w:id="124"/>
    </w:p>
    <w:p w14:paraId="06215DB0" w14:textId="77777777" w:rsidR="009349FC" w:rsidRDefault="009349FC" w:rsidP="009349FC">
      <w:r>
        <w:t>Он пояснил, что важно различать налоговые льготы и налоговые вычеты. По его словам, пенсионеры имеют право на освобождение от налога на один объект каждого вида недвижимости — например, одну квартиру, один жилой дом или один гараж, если имущество не используется в предпринимательской деятельности.</w:t>
      </w:r>
    </w:p>
    <w:p w14:paraId="4913D97E" w14:textId="77777777" w:rsidR="009349FC" w:rsidRDefault="009349FC" w:rsidP="009349FC">
      <w:r>
        <w:t>«Если говорить именно о возврате денег через налоговый вычет, то здесь главным условием остается наличие дохода, с которого уплачивался НДФЛ. Однако для пенсионеров действует особое правило: они могут перенести имущественный вычет при покупке жилья на три года, предшествовавшие выходу на пенсию. Если в этот период человек работал и платил налог, вернуть деньги можно даже после прекращения трудовой деятельности», — объяснил эксперт.</w:t>
      </w:r>
    </w:p>
    <w:p w14:paraId="198B853A" w14:textId="77777777" w:rsidR="009349FC" w:rsidRDefault="009349FC" w:rsidP="009349FC">
      <w:r>
        <w:t>Кроме того, пенсионер может оформить социальный вычет за лечение или обучение, если в соответствующем году у него был облагаемый налогом доход. Например, это может быть заработная плата, доход от сдачи жилья, продажи имущества или другие выплаты, с которых удерживался НДФЛ.</w:t>
      </w:r>
    </w:p>
    <w:p w14:paraId="1882BC5E" w14:textId="77777777" w:rsidR="009349FC" w:rsidRDefault="009349FC" w:rsidP="009349FC">
      <w:r>
        <w:t>«Если человек совсем не работает и не имеет доходов, облагаемых НДФЛ, вернуть налог не получится — просто потому, что возвращать нечего. Но если пенсионер продолжает работать хотя бы частично или недавно завершил трудовую деятельность, стоит проверить свое право на вычеты. Многие теряют десятки и даже сотни тысяч рублей только потому, что считают себя автоматически лишенными этой возможности», — отметил Лаврентьев.</w:t>
      </w:r>
    </w:p>
    <w:p w14:paraId="6A8121C3" w14:textId="77777777" w:rsidR="009349FC" w:rsidRDefault="009349FC" w:rsidP="009349FC">
      <w:r>
        <w:lastRenderedPageBreak/>
        <w:t>Подать документы можно через личный кабинет налогоплательщика на сайте ФНС, портал «Госуслуги» или лично в налоговой инспекции. Для оформления понадобятся документы, подтверждающие расходы, а также право собственности на жилье, если речь идет об имущественном вычете. По словам юриста, сейчас большая часть сведений уже поступает в налоговую автоматически, поэтому процедура стала значительно проще, чем несколько лет назад.</w:t>
      </w:r>
    </w:p>
    <w:p w14:paraId="5AF31E8B" w14:textId="76F917D8" w:rsidR="009349FC" w:rsidRPr="009349FC" w:rsidRDefault="009349FC" w:rsidP="009349FC">
      <w:r>
        <w:t>Летом пенсионеры в России чаще всего сталкиваются не с оформлением новых выплат, а с необходимостью актуализации уже имеющихся документов. Ошибки в данных или несвоевременное обновление сведений могут привести к задержкам выплат или их временной приостановке.</w:t>
      </w:r>
    </w:p>
    <w:p w14:paraId="40C1DB6E" w14:textId="7DAB6D05" w:rsidR="009349FC" w:rsidRPr="00327FFC" w:rsidRDefault="00F32F4E" w:rsidP="009349FC">
      <w:hyperlink r:id="rId44" w:history="1">
        <w:r w:rsidR="009349FC" w:rsidRPr="00F4270B">
          <w:rPr>
            <w:rStyle w:val="a3"/>
          </w:rPr>
          <w:t>https://mosregtoday.ru/news/interesnoe/pensioneram-objasnili-kak-vernut-desjatki-tysjach-rublej-cherez-nalogovuju/</w:t>
        </w:r>
      </w:hyperlink>
      <w:r w:rsidR="009349FC" w:rsidRPr="009349FC">
        <w:t xml:space="preserve"> </w:t>
      </w:r>
    </w:p>
    <w:p w14:paraId="589390AF" w14:textId="77777777" w:rsidR="009349FC" w:rsidRPr="00327FFC" w:rsidRDefault="009349FC" w:rsidP="009349FC"/>
    <w:p w14:paraId="5A637E07" w14:textId="77777777" w:rsidR="00111D7C" w:rsidRPr="002B37BF" w:rsidRDefault="00111D7C" w:rsidP="00111D7C">
      <w:pPr>
        <w:pStyle w:val="251"/>
      </w:pPr>
      <w:bookmarkStart w:id="125" w:name="_Toc99271704"/>
      <w:bookmarkStart w:id="126" w:name="_Toc99318656"/>
      <w:bookmarkStart w:id="127" w:name="_Toc165991076"/>
      <w:bookmarkStart w:id="128" w:name="_Toc62681899"/>
      <w:bookmarkStart w:id="129" w:name="_Toc236206710"/>
      <w:bookmarkEnd w:id="24"/>
      <w:bookmarkEnd w:id="25"/>
      <w:bookmarkEnd w:id="26"/>
      <w:bookmarkEnd w:id="42"/>
      <w:r w:rsidRPr="002B37BF">
        <w:lastRenderedPageBreak/>
        <w:t>НОВОСТИ МАКРОЭКОНОМИКИ</w:t>
      </w:r>
      <w:bookmarkEnd w:id="125"/>
      <w:bookmarkEnd w:id="126"/>
      <w:bookmarkEnd w:id="127"/>
      <w:bookmarkEnd w:id="129"/>
    </w:p>
    <w:p w14:paraId="4A325B52" w14:textId="77777777" w:rsidR="00255EAB" w:rsidRPr="002B37BF" w:rsidRDefault="00255EAB" w:rsidP="00255EAB">
      <w:pPr>
        <w:pStyle w:val="2"/>
      </w:pPr>
      <w:bookmarkStart w:id="130" w:name="_Toc99271711"/>
      <w:bookmarkStart w:id="131" w:name="_Toc99318657"/>
      <w:bookmarkStart w:id="132" w:name="_Toc236206711"/>
      <w:r w:rsidRPr="002B37BF">
        <w:t>Ведомости, 28.07.2026, ВТБ намерен одним из первых запустить операции с криптовалютными инструментами</w:t>
      </w:r>
      <w:bookmarkEnd w:id="132"/>
    </w:p>
    <w:p w14:paraId="08E6352E" w14:textId="77777777" w:rsidR="00255EAB" w:rsidRPr="002B37BF" w:rsidRDefault="00255EAB" w:rsidP="00136F32">
      <w:pPr>
        <w:pStyle w:val="3"/>
      </w:pPr>
      <w:bookmarkStart w:id="133" w:name="_Toc236206712"/>
      <w:r w:rsidRPr="002B37BF">
        <w:t>ВТБ намерен стать одним из первых банков, которые предложат клиентам операции с криптовалютными инструментами в регулируемом российском периметре, рассказал журналистам первый зампред банка Дмитрий Пьянов в ходе конференц-колла по итогам отчетности за полугодие. Сейчас ВТБ ведет подготовку к работе в качестве цифрового депозитария, рассказал руководитель департамента брокерского обслуживания банка Андрей Яцков 22 июля. Он подчеркнул, что необходимая база уже сформирована: ВТБ включен в реестр операторов, выпускающих цифровые финансовые активы (ЦФА).</w:t>
      </w:r>
      <w:bookmarkEnd w:id="133"/>
    </w:p>
    <w:p w14:paraId="0292D7C4" w14:textId="547E9CEB" w:rsidR="00255EAB" w:rsidRPr="002B37BF" w:rsidRDefault="00255EAB" w:rsidP="00255EAB">
      <w:r w:rsidRPr="002B37BF">
        <w:t xml:space="preserve">Несколько крупнейших российских банков уже начали подготовительные мероприятия по формированию инфраструктуры для торговли криптовалютой, отметил Пьянов. </w:t>
      </w:r>
      <w:r w:rsidR="00F54F21">
        <w:t>«</w:t>
      </w:r>
      <w:r w:rsidRPr="002B37BF">
        <w:t>Кто наиболее оперативно предложит качественный клиентский путь, тот и сможет претендовать на значимую часть рынка, прежде всего комиссионных доходов</w:t>
      </w:r>
      <w:r w:rsidR="00F54F21">
        <w:t>»</w:t>
      </w:r>
      <w:r w:rsidRPr="002B37BF">
        <w:t>, – добавил он. Этот рынок ВТБ оценивает в несколько десятков миллиардов рублей.</w:t>
      </w:r>
    </w:p>
    <w:p w14:paraId="566C3A91" w14:textId="0C87055D" w:rsidR="00255EAB" w:rsidRPr="002B37BF" w:rsidRDefault="00255EAB" w:rsidP="00255EAB">
      <w:r w:rsidRPr="002B37BF">
        <w:t xml:space="preserve">Госдума приняла законопроект </w:t>
      </w:r>
      <w:r w:rsidR="00F54F21">
        <w:t>«</w:t>
      </w:r>
      <w:r w:rsidRPr="002B37BF">
        <w:t>О цифровой валюте и цифровых правах</w:t>
      </w:r>
      <w:r w:rsidR="00F54F21">
        <w:t>»</w:t>
      </w:r>
      <w:r w:rsidRPr="002B37BF">
        <w:t xml:space="preserve"> 21 июля – сразу во втором и третьем чтениях. Документ задает правила обращения криптовалют в России, формирует каркас регулирования крипторынка и расширяет действующие нормы о ЦФА. После подписания документа президентом закон вступит в силу 1 сентября 2026 г. Предусмотрен переходный период – до 1 июля 2027 г. С этого момента также начнут действовать отдельно принятые нормы об административной и уголовной ответственности за нарушения в сфере оборота криптовалют.</w:t>
      </w:r>
    </w:p>
    <w:p w14:paraId="110FA7A5" w14:textId="77777777" w:rsidR="00255EAB" w:rsidRPr="002B37BF" w:rsidRDefault="00255EAB" w:rsidP="00255EAB">
      <w:r w:rsidRPr="002B37BF">
        <w:t>Кто еще выйдет на рынок</w:t>
      </w:r>
    </w:p>
    <w:p w14:paraId="209F1CB1" w14:textId="681DD8A8" w:rsidR="00255EAB" w:rsidRPr="002B37BF" w:rsidRDefault="00255EAB" w:rsidP="00255EAB">
      <w:r w:rsidRPr="002B37BF">
        <w:t xml:space="preserve">О планах развивать структуру банка под криптоактивы также заявил Сбербанк. Он нацелен развернуть полноценную инфраструктуру для операций с криптовалютой, включая собственный цифровой депозитарий, к декабрю 2026 г., рассказал на прошлой неделе первый зампредседателя правления Сбербанка Кирилл Царев. Криптокошелек сначала интегрируют в </w:t>
      </w:r>
      <w:r w:rsidR="00F54F21">
        <w:t>«</w:t>
      </w:r>
      <w:r w:rsidRPr="002B37BF">
        <w:t>Сбербанк онлайн</w:t>
      </w:r>
      <w:r w:rsidR="00F54F21">
        <w:t>»</w:t>
      </w:r>
      <w:r w:rsidRPr="002B37BF">
        <w:t xml:space="preserve"> и </w:t>
      </w:r>
      <w:r w:rsidR="00F54F21">
        <w:t>«</w:t>
      </w:r>
      <w:r w:rsidRPr="002B37BF">
        <w:t>Сберинвестиции</w:t>
      </w:r>
      <w:r w:rsidR="00F54F21">
        <w:t>»</w:t>
      </w:r>
      <w:r w:rsidRPr="002B37BF">
        <w:t>. Также Сбербанк изучает возможность выступать посредником, обеспечивающим россиянам доступ к торгам на зарубежных биржах. Депозитарий будет учитывать права клиентов на криптовалюту и операции вне основного блокчейна, уточнил первый зампред правления Александр Ведяхин. Ценность сервиса, по его словам, заключается в сопровождении клиента на всем инвестиционном пути.</w:t>
      </w:r>
    </w:p>
    <w:p w14:paraId="131C6B2D" w14:textId="19557729" w:rsidR="00255EAB" w:rsidRPr="002B37BF" w:rsidRDefault="00255EAB" w:rsidP="00255EAB">
      <w:r w:rsidRPr="002B37BF">
        <w:t xml:space="preserve">Альфабанк и Тбанк также намерены предоставить клиентам полный спектр услуг, связанных с цифровыми валютами. Альфа-банк планирует создать собственный депозитарий, а также разрабатывать российские инвестиционные инструменты на базе открытых блокчейнов, сообщил операционный директор корпоративно-инвестиционного бизнеса кредитной организации Дмитрий Витман в беседе с РБК. Тбанк будет развивать функционал с криптоактивами на платформе </w:t>
      </w:r>
      <w:r w:rsidR="00F54F21">
        <w:t>«</w:t>
      </w:r>
      <w:r w:rsidRPr="002B37BF">
        <w:t>Атомайз</w:t>
      </w:r>
      <w:r w:rsidR="00F54F21">
        <w:t>»</w:t>
      </w:r>
      <w:r w:rsidRPr="002B37BF">
        <w:t xml:space="preserve"> и планирует запустить торговлю криптовалютой через брокера </w:t>
      </w:r>
      <w:r w:rsidR="00F54F21">
        <w:t>«</w:t>
      </w:r>
      <w:r w:rsidRPr="002B37BF">
        <w:t>Тинвестиции</w:t>
      </w:r>
      <w:r w:rsidR="00F54F21">
        <w:t>»</w:t>
      </w:r>
      <w:r w:rsidRPr="002B37BF">
        <w:t xml:space="preserve">, рассказал исполнительный директор </w:t>
      </w:r>
      <w:r w:rsidR="00F54F21">
        <w:t>«</w:t>
      </w:r>
      <w:r w:rsidRPr="002B37BF">
        <w:t>Ттехнологий</w:t>
      </w:r>
      <w:r w:rsidR="00F54F21">
        <w:t>»</w:t>
      </w:r>
      <w:r w:rsidRPr="002B37BF">
        <w:t xml:space="preserve"> Вячеслав Цыганов на Финконгрессе ЦБ. До </w:t>
      </w:r>
      <w:r w:rsidRPr="002B37BF">
        <w:lastRenderedPageBreak/>
        <w:t>конца года в приложениях хотят реализовать покупку и продажу криптовалюты, отображение остатков, аналитику и хранение активов.</w:t>
      </w:r>
    </w:p>
    <w:p w14:paraId="44484BA7" w14:textId="6B8ABB7D" w:rsidR="00255EAB" w:rsidRPr="002B37BF" w:rsidRDefault="00255EAB" w:rsidP="00255EAB">
      <w:r w:rsidRPr="002B37BF">
        <w:t xml:space="preserve">Брокерские компании </w:t>
      </w:r>
      <w:r w:rsidR="00F54F21">
        <w:t>«</w:t>
      </w:r>
      <w:r w:rsidRPr="002B37BF">
        <w:t>Цифра брокер</w:t>
      </w:r>
      <w:r w:rsidR="00F54F21">
        <w:t>»</w:t>
      </w:r>
      <w:r w:rsidRPr="002B37BF">
        <w:t xml:space="preserve"> и </w:t>
      </w:r>
      <w:r w:rsidR="00F54F21">
        <w:t>«</w:t>
      </w:r>
      <w:r w:rsidRPr="002B37BF">
        <w:t>Финам</w:t>
      </w:r>
      <w:r w:rsidR="00F54F21">
        <w:t>»</w:t>
      </w:r>
      <w:r w:rsidRPr="002B37BF">
        <w:t xml:space="preserve"> также намерены создавать инфраструктуру для операций с криптовалютой. Конкретная продуктовая линейка пока в проработке, сказал </w:t>
      </w:r>
      <w:r w:rsidR="00F54F21">
        <w:t>«</w:t>
      </w:r>
      <w:r w:rsidRPr="002B37BF">
        <w:t>Ведомостям</w:t>
      </w:r>
      <w:r w:rsidR="00F54F21">
        <w:t>»</w:t>
      </w:r>
      <w:r w:rsidRPr="002B37BF">
        <w:t xml:space="preserve"> представитель </w:t>
      </w:r>
      <w:r w:rsidR="00F54F21">
        <w:t>«</w:t>
      </w:r>
      <w:r w:rsidRPr="002B37BF">
        <w:t>Цифра брокера</w:t>
      </w:r>
      <w:r w:rsidR="00F54F21">
        <w:t>»</w:t>
      </w:r>
      <w:r w:rsidRPr="002B37BF">
        <w:t xml:space="preserve">. </w:t>
      </w:r>
      <w:r w:rsidR="00F54F21">
        <w:t>«</w:t>
      </w:r>
      <w:r w:rsidRPr="002B37BF">
        <w:t>Финам</w:t>
      </w:r>
      <w:r w:rsidR="00F54F21">
        <w:t>»</w:t>
      </w:r>
      <w:r w:rsidRPr="002B37BF">
        <w:t>, по словам заместителя гендиректора по брокерскому бизнесу Дмитрия Леснова, находится на этапе концептуального обсуждения.</w:t>
      </w:r>
    </w:p>
    <w:p w14:paraId="248B2940" w14:textId="77777777" w:rsidR="00255EAB" w:rsidRPr="002B37BF" w:rsidRDefault="00255EAB" w:rsidP="00255EAB">
      <w:r w:rsidRPr="002B37BF">
        <w:t>Закон о крипте</w:t>
      </w:r>
    </w:p>
    <w:p w14:paraId="09BA3F17" w14:textId="77777777" w:rsidR="00255EAB" w:rsidRPr="002B37BF" w:rsidRDefault="00255EAB" w:rsidP="00255EAB">
      <w:r w:rsidRPr="002B37BF">
        <w:t>Согласно принятому закону, к торгам допустят только монеты с высокой капитализацией, ликвидностью и продолжительной историей ценообразования. Сделки с криптовалютой можно будет проводить на биржах, а учет и хранение активов будут проводить цифровые депозитарии. Роль посредников между биржей и инвесторами возьмут на себя брокеры и управляющие компании. Они же смогут обеспечивать взаимодействие российских клиентов с зарубежной торговой инфраструктурой. Отдельно вводится категория криптообменников – они будут конвертировать безналичную фиатную валюту в криптовалюту и обратно. Для работы им потребуется официальная регистрация и соблюдение нормативов по размеру капитала – не менее 15 млн руб.</w:t>
      </w:r>
    </w:p>
    <w:p w14:paraId="491309BB" w14:textId="77777777" w:rsidR="00255EAB" w:rsidRPr="002B37BF" w:rsidRDefault="00255EAB" w:rsidP="00255EAB">
      <w:r w:rsidRPr="002B37BF">
        <w:t>Приобретать криптовалюту разрешено резидентам, но только через лицензированных посредников. Право на покупку также предоставляется участникам внешнеторговых договоров в рамках заключенных контрактов, лицам, занимающимся майнингом, – в отношении криптовалюты, полученной в результате этой деятельности, а также квалифицированным инвесторам с особыми условиями доступа.</w:t>
      </w:r>
    </w:p>
    <w:p w14:paraId="7A69237F" w14:textId="0555F708" w:rsidR="00255EAB" w:rsidRPr="002B37BF" w:rsidRDefault="00255EAB" w:rsidP="00255EAB">
      <w:r w:rsidRPr="002B37BF">
        <w:t xml:space="preserve">Для выхода на крипторынок неквалифицированным инвесторам потребуется пройти тестирование, подтвердить, что они ознакомлены с рисками, соблюдать лимит в 300 000 руб. и проводить операции только через лицензированного посредника. Квалифицированные инвесторы также должны будут пройти тестирование и работать через уполномоченного посредника, но для них не действует лимит на объем покупок, а спектр доступных инструментов будет шире. С 1 сентября 2026 г. квалифицированные инвесторы смогут приобретать иностранные инструменты через российскую инфраструктуру. </w:t>
      </w:r>
      <w:r w:rsidR="00F54F21">
        <w:t>«</w:t>
      </w:r>
      <w:r w:rsidRPr="002B37BF">
        <w:t>Неквалам</w:t>
      </w:r>
      <w:r w:rsidR="00F54F21">
        <w:t>»</w:t>
      </w:r>
      <w:r w:rsidRPr="002B37BF">
        <w:t xml:space="preserve"> такой доступ предоставят лишь после того, как Банк России включит конкретный инструмент в перечень разрешенных.</w:t>
      </w:r>
    </w:p>
    <w:p w14:paraId="2E83B3CD" w14:textId="77777777" w:rsidR="00255EAB" w:rsidRPr="002B37BF" w:rsidRDefault="00255EAB" w:rsidP="00255EAB">
      <w:r w:rsidRPr="002B37BF">
        <w:t>Операции и хранение криптовалюты разрешены только через кастодиальные кошельки, где приватные ключи контролирует не сам пользователь, а третья сторона (например, биржа или финансовый сервис). Некастодиальные кошельки смогут применять лишь участники внешнеэкономической деятельности (ВЭД).</w:t>
      </w:r>
    </w:p>
    <w:p w14:paraId="0D959246" w14:textId="77777777" w:rsidR="00255EAB" w:rsidRPr="002B37BF" w:rsidRDefault="00255EAB" w:rsidP="00255EAB">
      <w:r w:rsidRPr="002B37BF">
        <w:t>Закон также фиксирует допустимые способы использования криптовалют в России. В общем случае криптовалюта допускается исключительно как инвестиционный инструмент – расчеты ею запрещены. Исключение предусмотрено для участников ВЭД (они вправе оплачивать криптой товары и услуги) и для криптообменников (им разрешено использовать криптовалюту для расчетов за ценные бумаги, цифровые права и другие цифровые валюты).</w:t>
      </w:r>
    </w:p>
    <w:p w14:paraId="3E192FE4" w14:textId="77777777" w:rsidR="00255EAB" w:rsidRPr="002B37BF" w:rsidRDefault="00255EAB" w:rsidP="00255EAB">
      <w:r w:rsidRPr="002B37BF">
        <w:t xml:space="preserve">Банк России 27 июля опубликовал первые проекты нормативных указаний, позволяющие организовать торги цифровыми валютами и цифровыми правами. Порядок </w:t>
      </w:r>
      <w:r w:rsidRPr="002B37BF">
        <w:lastRenderedPageBreak/>
        <w:t>проведения торгов закрепят в биржевых правилах – именно биржа будет определять рыночную и средневзвешенную стоимость таких инструментов.</w:t>
      </w:r>
    </w:p>
    <w:p w14:paraId="674F1AF6" w14:textId="77777777" w:rsidR="00255EAB" w:rsidRPr="002B37BF" w:rsidRDefault="00255EAB" w:rsidP="00255EAB">
      <w:r w:rsidRPr="002B37BF">
        <w:t>Регулятор также установит требования к участникам, отвечающим за учет цифровых активов. Так, цифровые депозитарии, выходящие на рынок, обязаны будут располагать собственными средствами в размере от 50 млн до 250 млн руб. Итоговая величина минимального капитала будет определяться с учетом специфики работы депозитария. Например, сумма будет зависеть от того, намерена ли компания взаимодействовать с открытыми распределенными реестрами или обеспечивать расчеты по результатам торгов. При этом активы, формирующие собственные средства, должны отличаться высокой ликвидностью, а финансовые инструменты в их составе – иметь надежное кредитное качество.</w:t>
      </w:r>
    </w:p>
    <w:p w14:paraId="60CA471A" w14:textId="77777777" w:rsidR="00255EAB" w:rsidRPr="002B37BF" w:rsidRDefault="00255EAB" w:rsidP="00255EAB">
      <w:r w:rsidRPr="002B37BF">
        <w:t>Схожие нормативы распространяются и на операторов электронных платформ – их функции будут исполнять операторы информационных систем. Они займутся проведением расчетов по цифровым финансовым активам, используя номинальный счет.</w:t>
      </w:r>
    </w:p>
    <w:p w14:paraId="35E6AE2E" w14:textId="4B169453" w:rsidR="00111D7C" w:rsidRPr="002B37BF" w:rsidRDefault="00255EAB" w:rsidP="00255EAB">
      <w:r w:rsidRPr="002B37BF">
        <w:t>Кроме того, Банк России прописал правила учета цифровых валют и цифровых прав. В частности, определен перечень сведений о депонентах (физлицо или компания, которые передали средства или ценные бумаги на временное хранение в банк или депозитарий), получателях доступа к системе и учитываемых активах, а также закреплены требования к открытию и обслуживанию цифровых и других счетов. В целом деятельность цифрового депозитария будет строиться по аналогии с работой депозитария на рынке ценных бумаг.</w:t>
      </w:r>
    </w:p>
    <w:p w14:paraId="3C23D1FF" w14:textId="77777777" w:rsidR="002F7CCF" w:rsidRPr="002B37BF" w:rsidRDefault="002F7CCF" w:rsidP="002F7CCF">
      <w:pPr>
        <w:pStyle w:val="2"/>
      </w:pPr>
      <w:bookmarkStart w:id="134" w:name="_Toc236206713"/>
      <w:r w:rsidRPr="002B37BF">
        <w:t>РБК Инвестиции, 28.07.2026, ВТБ сообщил о повышении ставок по вкладам на длинные сроки</w:t>
      </w:r>
      <w:bookmarkEnd w:id="134"/>
    </w:p>
    <w:p w14:paraId="453C08A4" w14:textId="02A3DB21" w:rsidR="002F7CCF" w:rsidRPr="002B37BF" w:rsidRDefault="002F7CCF" w:rsidP="00136F32">
      <w:pPr>
        <w:pStyle w:val="3"/>
      </w:pPr>
      <w:bookmarkStart w:id="135" w:name="_Toc236206714"/>
      <w:r w:rsidRPr="002B37BF">
        <w:t xml:space="preserve">С 28 июля ВТБ улучшает условия по рублевым вкладам на шесть, один год и полтора года. Рост доходности составил до 1,9 п.п., сообщили </w:t>
      </w:r>
      <w:r w:rsidR="00F54F21">
        <w:t>«</w:t>
      </w:r>
      <w:r w:rsidRPr="002B37BF">
        <w:t>РБК Инвестициям</w:t>
      </w:r>
      <w:r w:rsidR="00F54F21">
        <w:t>»</w:t>
      </w:r>
      <w:r w:rsidRPr="002B37BF">
        <w:t xml:space="preserve"> в пресс-службе банка.</w:t>
      </w:r>
      <w:bookmarkEnd w:id="135"/>
    </w:p>
    <w:p w14:paraId="2B2466BA" w14:textId="77777777" w:rsidR="002F7CCF" w:rsidRPr="002B37BF" w:rsidRDefault="002F7CCF" w:rsidP="002F7CCF">
      <w:r w:rsidRPr="002B37BF">
        <w:t>На шесть месяцев максимальные ставки по депозитам:</w:t>
      </w:r>
    </w:p>
    <w:p w14:paraId="2E85BDAC" w14:textId="77777777" w:rsidR="002F7CCF" w:rsidRPr="002B37BF" w:rsidRDefault="002F7CCF" w:rsidP="002F7CCF">
      <w:r w:rsidRPr="002B37BF">
        <w:t>для розничных клиентов составят до 13,4% годовых;</w:t>
      </w:r>
    </w:p>
    <w:p w14:paraId="5BCA29A1" w14:textId="68B467AD" w:rsidR="002F7CCF" w:rsidRPr="002B37BF" w:rsidRDefault="002F7CCF" w:rsidP="002F7CCF">
      <w:r w:rsidRPr="002B37BF">
        <w:t xml:space="preserve">для клиентов </w:t>
      </w:r>
      <w:r w:rsidR="00F54F21">
        <w:t>«</w:t>
      </w:r>
      <w:r w:rsidRPr="002B37BF">
        <w:t>Привилегий</w:t>
      </w:r>
      <w:r w:rsidR="00F54F21">
        <w:t>»</w:t>
      </w:r>
      <w:r w:rsidRPr="002B37BF">
        <w:t xml:space="preserve"> - 13,5% годовых;</w:t>
      </w:r>
    </w:p>
    <w:p w14:paraId="75ABDD87" w14:textId="77777777" w:rsidR="002F7CCF" w:rsidRPr="002B37BF" w:rsidRDefault="002F7CCF" w:rsidP="002F7CCF">
      <w:r w:rsidRPr="002B37BF">
        <w:t>для клиентов Private Banking - 13,6% годовых.</w:t>
      </w:r>
    </w:p>
    <w:p w14:paraId="5D5E6E4A" w14:textId="77777777" w:rsidR="002F7CCF" w:rsidRPr="002B37BF" w:rsidRDefault="002F7CCF" w:rsidP="002F7CCF">
      <w:r w:rsidRPr="002B37BF">
        <w:t>По годовым вкладам ставки поднимутся до 13,2%, на полтора года - 12,7%.</w:t>
      </w:r>
    </w:p>
    <w:p w14:paraId="0AB9FC9B" w14:textId="77777777" w:rsidR="002F7CCF" w:rsidRPr="002B37BF" w:rsidRDefault="002F7CCF" w:rsidP="002F7CCF">
      <w:r w:rsidRPr="002B37BF">
        <w:t>Наилучшее предложение в каждом сегменте доступно новым вкладчикам и клиентам, получающим заработную плату или пенсию в ВТБ, подчеркнули в банке.</w:t>
      </w:r>
    </w:p>
    <w:p w14:paraId="1C1C731E" w14:textId="783B9946" w:rsidR="002F7CCF" w:rsidRPr="002B37BF" w:rsidRDefault="00F54F21" w:rsidP="002F7CCF">
      <w:r>
        <w:t>«</w:t>
      </w:r>
      <w:r w:rsidR="002F7CCF" w:rsidRPr="002B37BF">
        <w:t xml:space="preserve">На фоне продолжающегося цикла снижения ключевой ставки мы считаем, что сейчас оптимальный момент, чтобы зафиксировать высокую доходность на горизонте 6-12 месяцев и более, ведь она практически сравнялась с доходностью по коротким срокам. Размещение средств </w:t>
      </w:r>
      <w:r>
        <w:t>«</w:t>
      </w:r>
      <w:r w:rsidR="002F7CCF" w:rsidRPr="002B37BF">
        <w:t>вдолгую</w:t>
      </w:r>
      <w:r>
        <w:t>»</w:t>
      </w:r>
      <w:r w:rsidR="002F7CCF" w:rsidRPr="002B37BF">
        <w:t xml:space="preserve"> позволит сохранить повышенную ставку на весь срок депозита независимо от будущих решений ЦБ</w:t>
      </w:r>
      <w:r>
        <w:t>»</w:t>
      </w:r>
      <w:r w:rsidR="002F7CCF" w:rsidRPr="002B37BF">
        <w:t>, - прокомментировал старший вице-президент, руководитель департамента продуктов розничного бизнеса ВТБ Алексей Охорзин.</w:t>
      </w:r>
    </w:p>
    <w:p w14:paraId="0A791134" w14:textId="77777777" w:rsidR="002F7CCF" w:rsidRPr="002B37BF" w:rsidRDefault="002F7CCF" w:rsidP="002F7CCF">
      <w:r w:rsidRPr="002B37BF">
        <w:lastRenderedPageBreak/>
        <w:t>По прогнозу ВТБ, объем привлеченных средств в российских банках в этом году вырастет на 10%, превысив 72 трлн.</w:t>
      </w:r>
    </w:p>
    <w:p w14:paraId="6195C06B" w14:textId="77777777" w:rsidR="002F7CCF" w:rsidRPr="002B37BF" w:rsidRDefault="002F7CCF" w:rsidP="002F7CCF">
      <w:r w:rsidRPr="002B37BF">
        <w:t>В конце июня банк сообщал об улучшении условий по накопительному счету.</w:t>
      </w:r>
    </w:p>
    <w:p w14:paraId="4903C27B" w14:textId="77777777" w:rsidR="002F7CCF" w:rsidRPr="002B37BF" w:rsidRDefault="002F7CCF" w:rsidP="002F7CCF">
      <w:r w:rsidRPr="002B37BF">
        <w:t>Средние ставки по вкладам</w:t>
      </w:r>
    </w:p>
    <w:p w14:paraId="3048BAF5" w14:textId="635D14B1" w:rsidR="002F7CCF" w:rsidRPr="002B37BF" w:rsidRDefault="00F54F21" w:rsidP="002F7CCF">
      <w:r>
        <w:t>«</w:t>
      </w:r>
      <w:r w:rsidR="002F7CCF" w:rsidRPr="002B37BF">
        <w:t>РБК Инвестиции</w:t>
      </w:r>
      <w:r>
        <w:t>»</w:t>
      </w:r>
      <w:r w:rsidR="002F7CCF" w:rsidRPr="002B37BF">
        <w:t xml:space="preserve"> подсчитали среднюю максимальную ставку по вкладам в топ-10 крупнейших банков. На 27 июля в зависимости от срока она составляет:</w:t>
      </w:r>
    </w:p>
    <w:p w14:paraId="71390D69" w14:textId="77777777" w:rsidR="002F7CCF" w:rsidRPr="002B37BF" w:rsidRDefault="002F7CCF" w:rsidP="002F7CCF">
      <w:r w:rsidRPr="002B37BF">
        <w:t>на три месяца - 13,38%;</w:t>
      </w:r>
    </w:p>
    <w:p w14:paraId="34C46F21" w14:textId="77777777" w:rsidR="002F7CCF" w:rsidRPr="002B37BF" w:rsidRDefault="002F7CCF" w:rsidP="002F7CCF">
      <w:r w:rsidRPr="002B37BF">
        <w:t>на шесть месяцев - 13,12%;</w:t>
      </w:r>
    </w:p>
    <w:p w14:paraId="6EE813BC" w14:textId="77777777" w:rsidR="002F7CCF" w:rsidRPr="002B37BF" w:rsidRDefault="002F7CCF" w:rsidP="002F7CCF">
      <w:r w:rsidRPr="002B37BF">
        <w:t>на один год - 12,00%.</w:t>
      </w:r>
    </w:p>
    <w:p w14:paraId="584A0FD4" w14:textId="77777777" w:rsidR="002F7CCF" w:rsidRPr="002B37BF" w:rsidRDefault="002F7CCF" w:rsidP="002F7CCF">
      <w:r w:rsidRPr="002B37BF">
        <w:t>При расчете средней максимальной ставки учитывались вклады на сумму от 100 тыс. без дополнительных условий, кроме новых денег или новых клиентов. Все ставки указаны в эффективном размере (для вкладов с капитализацией дана максимальная доходность при выполнении этого условия) без возможности снятия и пополнения счета.</w:t>
      </w:r>
    </w:p>
    <w:p w14:paraId="2C4E0DA9" w14:textId="77777777" w:rsidR="002F7CCF" w:rsidRPr="002B37BF" w:rsidRDefault="002F7CCF" w:rsidP="002F7CCF">
      <w:r w:rsidRPr="002B37BF">
        <w:t>На 27 июля, по данным ежедневного индекса FRG100, в 85 крупнейших банках средняя ставка по вкладам на сумму от 100 тыс. в зависимости от срока составляет:</w:t>
      </w:r>
    </w:p>
    <w:p w14:paraId="496ED779" w14:textId="77777777" w:rsidR="002F7CCF" w:rsidRPr="002B37BF" w:rsidRDefault="002F7CCF" w:rsidP="002F7CCF">
      <w:r w:rsidRPr="002B37BF">
        <w:t>на один месяц - 11,38% (+0,04 п.п. за неделю);</w:t>
      </w:r>
    </w:p>
    <w:p w14:paraId="3C4D16F2" w14:textId="77777777" w:rsidR="002F7CCF" w:rsidRPr="002B37BF" w:rsidRDefault="002F7CCF" w:rsidP="002F7CCF">
      <w:r w:rsidRPr="002B37BF">
        <w:t>на три месяца - 12,15% (+0,04 п.п.);</w:t>
      </w:r>
    </w:p>
    <w:p w14:paraId="74762185" w14:textId="77777777" w:rsidR="002F7CCF" w:rsidRPr="002B37BF" w:rsidRDefault="002F7CCF" w:rsidP="002F7CCF">
      <w:r w:rsidRPr="002B37BF">
        <w:t>на шесть месяцев - 11,73% (+0,06 п.п.);</w:t>
      </w:r>
    </w:p>
    <w:p w14:paraId="72F0E2D3" w14:textId="77777777" w:rsidR="002F7CCF" w:rsidRPr="002B37BF" w:rsidRDefault="002F7CCF" w:rsidP="002F7CCF">
      <w:r w:rsidRPr="002B37BF">
        <w:t>на год - 10,55% (+0,02 п.п.);</w:t>
      </w:r>
    </w:p>
    <w:p w14:paraId="1E3AAE11" w14:textId="77777777" w:rsidR="002F7CCF" w:rsidRPr="002B37BF" w:rsidRDefault="002F7CCF" w:rsidP="002F7CCF">
      <w:r w:rsidRPr="002B37BF">
        <w:t>на три года - 8,93% (без изменений).</w:t>
      </w:r>
    </w:p>
    <w:p w14:paraId="4C348DEE" w14:textId="77777777" w:rsidR="002F7CCF" w:rsidRPr="002B37BF" w:rsidRDefault="002F7CCF" w:rsidP="002F7CCF">
      <w:r w:rsidRPr="002B37BF">
        <w:t>Самые выгодные ставки по вкладам на 28 июля</w:t>
      </w:r>
    </w:p>
    <w:p w14:paraId="1735AF71" w14:textId="65DAEBE5" w:rsidR="002F7CCF" w:rsidRPr="002B37BF" w:rsidRDefault="002F7CCF" w:rsidP="002F7CCF">
      <w:r w:rsidRPr="002B37BF">
        <w:t xml:space="preserve">Согласно мониторингу </w:t>
      </w:r>
      <w:r w:rsidR="00F54F21">
        <w:t>«</w:t>
      </w:r>
      <w:r w:rsidRPr="002B37BF">
        <w:t>РБК Инвестиций</w:t>
      </w:r>
      <w:r w:rsidR="00F54F21">
        <w:t>»</w:t>
      </w:r>
      <w:r w:rsidRPr="002B37BF">
        <w:t>, на 28 июля по предлагаемой доходности в зависимости от срока лидируют:</w:t>
      </w:r>
    </w:p>
    <w:p w14:paraId="01983C93" w14:textId="1569FAD4" w:rsidR="002F7CCF" w:rsidRPr="002B37BF" w:rsidRDefault="002F7CCF" w:rsidP="002F7CCF">
      <w:r w:rsidRPr="002B37BF">
        <w:t xml:space="preserve">на три месяца - банк </w:t>
      </w:r>
      <w:r w:rsidR="00F54F21">
        <w:t>«</w:t>
      </w:r>
      <w:r w:rsidRPr="002B37BF">
        <w:t>Дом.РФ</w:t>
      </w:r>
      <w:r w:rsidR="00F54F21">
        <w:t>»</w:t>
      </w:r>
      <w:r w:rsidRPr="002B37BF">
        <w:t xml:space="preserve"> со ставкой 14,4%;</w:t>
      </w:r>
    </w:p>
    <w:p w14:paraId="4858818F" w14:textId="77777777" w:rsidR="002F7CCF" w:rsidRPr="002B37BF" w:rsidRDefault="002F7CCF" w:rsidP="002F7CCF">
      <w:r w:rsidRPr="002B37BF">
        <w:t>на шесть месяцев - ПСБ со ставкой 13,7%;</w:t>
      </w:r>
    </w:p>
    <w:p w14:paraId="066F2099" w14:textId="77777777" w:rsidR="002F7CCF" w:rsidRPr="002B37BF" w:rsidRDefault="002F7CCF" w:rsidP="002F7CCF">
      <w:r w:rsidRPr="002B37BF">
        <w:t>на один год - ПСБ со ставкой 13,3%.</w:t>
      </w:r>
    </w:p>
    <w:p w14:paraId="70423DC2" w14:textId="77777777" w:rsidR="002F7CCF" w:rsidRPr="002B37BF" w:rsidRDefault="002F7CCF" w:rsidP="002F7CCF">
      <w:r w:rsidRPr="002B37BF">
        <w:t>Учитывались вклады на сумму от 100 тыс. без дополнительных условий, кроме новых денег или новых клиентов. Все ставки указаны в эффективном размере (для вкладов с капитализацией дана максимальная доходность при выполнении этого условия) без возможности снятия и пополнения счета.</w:t>
      </w:r>
    </w:p>
    <w:p w14:paraId="384833D0" w14:textId="77777777" w:rsidR="002F7CCF" w:rsidRPr="002B37BF" w:rsidRDefault="002F7CCF" w:rsidP="002F7CCF">
      <w:r w:rsidRPr="002B37BF">
        <w:t>Какие банки изменили ставки по вкладам</w:t>
      </w:r>
    </w:p>
    <w:p w14:paraId="44F8819D" w14:textId="7C2703C3" w:rsidR="002F7CCF" w:rsidRPr="002B37BF" w:rsidRDefault="002F7CCF" w:rsidP="002F7CCF">
      <w:r w:rsidRPr="002B37BF">
        <w:t xml:space="preserve">Согласно мониторингу </w:t>
      </w:r>
      <w:r w:rsidR="00F54F21">
        <w:t>«</w:t>
      </w:r>
      <w:r w:rsidRPr="002B37BF">
        <w:t>РБК Инвестиций</w:t>
      </w:r>
      <w:r w:rsidR="00F54F21">
        <w:t>»</w:t>
      </w:r>
      <w:r w:rsidRPr="002B37BF">
        <w:t>, из числа топ-10 банков на прошедшей неделе, с 20 по 26 июля, изменили ставки или условия по сберегательным продуктам:</w:t>
      </w:r>
    </w:p>
    <w:p w14:paraId="0C912FB7" w14:textId="3D8E0519" w:rsidR="002F7CCF" w:rsidRPr="002B37BF" w:rsidRDefault="002F7CCF" w:rsidP="002F7CCF">
      <w:r w:rsidRPr="002B37BF">
        <w:t xml:space="preserve">банк </w:t>
      </w:r>
      <w:r w:rsidR="00F54F21">
        <w:t>«</w:t>
      </w:r>
      <w:r w:rsidRPr="002B37BF">
        <w:t>Дом.РФ</w:t>
      </w:r>
      <w:r w:rsidR="00F54F21">
        <w:t>»</w:t>
      </w:r>
      <w:r w:rsidRPr="002B37BF">
        <w:t xml:space="preserve"> запустил социальный вклад со ставкой 25% годовых;</w:t>
      </w:r>
    </w:p>
    <w:p w14:paraId="38E0447D" w14:textId="77777777" w:rsidR="002F7CCF" w:rsidRPr="002B37BF" w:rsidRDefault="002F7CCF" w:rsidP="002F7CCF">
      <w:r w:rsidRPr="002B37BF">
        <w:t>МКБ повысил ставки по полугодовым вкладам;</w:t>
      </w:r>
    </w:p>
    <w:p w14:paraId="0EB0546B" w14:textId="3BC021DB" w:rsidR="002F7CCF" w:rsidRPr="002B37BF" w:rsidRDefault="002F7CCF" w:rsidP="002F7CCF">
      <w:r w:rsidRPr="002B37BF">
        <w:t xml:space="preserve">ГПБ запустил накопительный счет </w:t>
      </w:r>
      <w:r w:rsidR="00F54F21">
        <w:t>«</w:t>
      </w:r>
      <w:r w:rsidRPr="002B37BF">
        <w:t>Доходный</w:t>
      </w:r>
      <w:r w:rsidR="00F54F21">
        <w:t>»</w:t>
      </w:r>
      <w:r w:rsidRPr="002B37BF">
        <w:t xml:space="preserve"> со ставкой до 14% годовых.</w:t>
      </w:r>
    </w:p>
    <w:p w14:paraId="1DA33AA8" w14:textId="77777777" w:rsidR="002F7CCF" w:rsidRPr="002B37BF" w:rsidRDefault="002F7CCF" w:rsidP="002F7CCF">
      <w:r w:rsidRPr="002B37BF">
        <w:lastRenderedPageBreak/>
        <w:t>Указанные в материале условия по депозитам не являются публичной офертой, размещены исключительно для предварительного ознакомления. Перед принятием решения о размещении денежных средств в банковской организации следует уточнить в ней полные условия на дату открытия вклада.</w:t>
      </w:r>
    </w:p>
    <w:p w14:paraId="549F7FDB" w14:textId="75039F63" w:rsidR="00255EAB" w:rsidRPr="002B37BF" w:rsidRDefault="00F32F4E" w:rsidP="002F7CCF">
      <w:hyperlink r:id="rId45" w:history="1">
        <w:r w:rsidR="002F7CCF" w:rsidRPr="002B37BF">
          <w:rPr>
            <w:rStyle w:val="a3"/>
          </w:rPr>
          <w:t>https://www.rbc.ru/quote/28/07/2026/6a676ac39a7947bf14c794b7</w:t>
        </w:r>
      </w:hyperlink>
    </w:p>
    <w:p w14:paraId="4296DCE5" w14:textId="77777777" w:rsidR="00881459" w:rsidRDefault="00881459" w:rsidP="00881459">
      <w:pPr>
        <w:pStyle w:val="2"/>
      </w:pPr>
      <w:bookmarkStart w:id="136" w:name="_Toc236206715"/>
      <w:r>
        <w:t>Монокль, 28.07.2026, Доля иностранцев в ОФЗ России снизилась до исторического минимума</w:t>
      </w:r>
      <w:bookmarkEnd w:id="136"/>
    </w:p>
    <w:p w14:paraId="30A5037A" w14:textId="77777777" w:rsidR="00881459" w:rsidRDefault="00881459" w:rsidP="00136F32">
      <w:pPr>
        <w:pStyle w:val="3"/>
      </w:pPr>
      <w:bookmarkStart w:id="137" w:name="_Toc236206716"/>
      <w:r>
        <w:t>Доля иностранных инвестиций в российские облигации федерального займа (ОФЗ) по данным на 1 июля составила 3%, снизившись на 0,2% с 1 июня и на 0,9% за год. Это минимальный уровень за всю историю наблюдений, следует из материалов, опубликованных на сайте ЦБ.</w:t>
      </w:r>
      <w:bookmarkEnd w:id="137"/>
      <w:r>
        <w:t xml:space="preserve"> </w:t>
      </w:r>
    </w:p>
    <w:p w14:paraId="45832155" w14:textId="77777777" w:rsidR="00881459" w:rsidRDefault="00881459" w:rsidP="00881459">
      <w:r>
        <w:t>Номинальный объем ОФЗ, принадлежащий нерезидентам, на начало июля сократился до 980 млрд рублей (против 1,029 трлн рублей на начало июня) при общем объеме рынка в 32,96 трлн рублей. При этом сам объем рынка ОФЗ за месяц увеличился на 403 млрд рублей.</w:t>
      </w:r>
    </w:p>
    <w:p w14:paraId="52A294B1" w14:textId="77777777" w:rsidR="00881459" w:rsidRDefault="00881459" w:rsidP="00881459">
      <w:r>
        <w:t>Доля нерезидентов на рынке ОФЗ годом ранее составляла 3,9%, в июле 2024-го — 6,7%, 2023-го — 8,8%, 2022-го — 17,6%. Наибольший объем инвестиций нерезидентов был зафиксирован на 1 марта 2020 года — 34,9%.</w:t>
      </w:r>
    </w:p>
    <w:p w14:paraId="422F29D6" w14:textId="706EBBCC" w:rsidR="00881459" w:rsidRDefault="00881459" w:rsidP="00881459">
      <w:r>
        <w:t xml:space="preserve">Как писал ранее </w:t>
      </w:r>
      <w:r w:rsidR="00F54F21">
        <w:t>«</w:t>
      </w:r>
      <w:r>
        <w:t>Монокль</w:t>
      </w:r>
      <w:r w:rsidR="00F54F21">
        <w:t>»</w:t>
      </w:r>
      <w:r>
        <w:t xml:space="preserve">, иностранный бизнес активизирует присутствие в России: за январь — май 2026 года зарегистрировано 3,1 тыс. юридических лиц с зарубежной формой собственности. Это максимальный показатель для данного периода за последние восемь лет. Как сообщил управляющий партнер Main Division, член генсовета </w:t>
      </w:r>
      <w:r w:rsidR="00F54F21">
        <w:t>«</w:t>
      </w:r>
      <w:r>
        <w:t>Деловой России</w:t>
      </w:r>
      <w:r w:rsidR="00F54F21">
        <w:t>»</w:t>
      </w:r>
      <w:r>
        <w:t xml:space="preserve"> Андрей Глушкин, </w:t>
      </w:r>
      <w:r w:rsidR="00F54F21">
        <w:t>«</w:t>
      </w:r>
      <w:r>
        <w:t>главным источником прироста стала КНР. На нее приходится около 58% новых регистраций</w:t>
      </w:r>
      <w:r w:rsidR="00F54F21">
        <w:t>»</w:t>
      </w:r>
      <w:r>
        <w:t xml:space="preserve">. Эти данные подтвердил и глава Торгово-промышленной палаты РФ Сергей Катырин, заявив, что </w:t>
      </w:r>
      <w:r w:rsidR="00F54F21">
        <w:t>«</w:t>
      </w:r>
      <w:r>
        <w:t>доля юрлиц с китайским участием действительно превышает половину</w:t>
      </w:r>
      <w:r w:rsidR="00F54F21">
        <w:t>»</w:t>
      </w:r>
      <w:r>
        <w:t>.</w:t>
      </w:r>
    </w:p>
    <w:p w14:paraId="475BE400" w14:textId="1683CEB3" w:rsidR="002F7CCF" w:rsidRDefault="00F32F4E" w:rsidP="00881459">
      <w:hyperlink r:id="rId46" w:history="1">
        <w:r w:rsidR="00881459" w:rsidRPr="009B455C">
          <w:rPr>
            <w:rStyle w:val="a3"/>
          </w:rPr>
          <w:t>https://monocle.ru/2026/07/27/dolya-inostrantsev-v-ofz-rossii-snizilas-do-istoricheskogo-minimuma/</w:t>
        </w:r>
      </w:hyperlink>
    </w:p>
    <w:p w14:paraId="62141FEE" w14:textId="6EDB4A59" w:rsidR="00E540D3" w:rsidRPr="00280031" w:rsidRDefault="00E540D3" w:rsidP="00E540D3">
      <w:pPr>
        <w:pStyle w:val="2"/>
      </w:pPr>
      <w:bookmarkStart w:id="138" w:name="_Toc236206717"/>
      <w:r>
        <w:t>Сравни.ру, 28.07.2026</w:t>
      </w:r>
      <w:r w:rsidRPr="00280031">
        <w:t xml:space="preserve">, </w:t>
      </w:r>
      <w:r>
        <w:t>МРОТ-2027: каким он будет и на что повлияет</w:t>
      </w:r>
      <w:bookmarkEnd w:id="138"/>
    </w:p>
    <w:p w14:paraId="3919DAC9" w14:textId="77777777" w:rsidR="00E540D3" w:rsidRDefault="00E540D3" w:rsidP="00E540D3">
      <w:pPr>
        <w:pStyle w:val="3"/>
      </w:pPr>
      <w:bookmarkStart w:id="139" w:name="_Toc236206718"/>
      <w:r>
        <w:t>В 2027 году минимальный размер оплаты труда (МРОТ) в России может вырасти сразу почти на 16%. Если прогноз подтвердится, индексация окажется более чем вдвое выше ожидаемой инфляции за 2026-й. Разбираемся, каким может стать новый МРОТ, почему его повышение затронет не только зарплаты и как это скажется на работниках и бизнесе.</w:t>
      </w:r>
      <w:bookmarkEnd w:id="139"/>
    </w:p>
    <w:p w14:paraId="2FEB1368" w14:textId="77777777" w:rsidR="00E540D3" w:rsidRDefault="00E540D3" w:rsidP="00E540D3">
      <w:r>
        <w:t>Что такое МРОТ</w:t>
      </w:r>
    </w:p>
    <w:p w14:paraId="68545412" w14:textId="77777777" w:rsidR="00E540D3" w:rsidRDefault="00E540D3" w:rsidP="00E540D3">
      <w:r>
        <w:t>МРОТ устанавливает минимальную планку зарплаты для сотрудника на полной ставке. Если такой человек отработал норму времени и выполнил все трудовые обязанности, его зарплата не может быть ниже МРОТ.</w:t>
      </w:r>
    </w:p>
    <w:p w14:paraId="062A27D6" w14:textId="77777777" w:rsidR="00E540D3" w:rsidRDefault="00E540D3" w:rsidP="00E540D3">
      <w:r>
        <w:lastRenderedPageBreak/>
        <w:t>минимальный размер оплаты труда в России вырос на 20,7% - до 27 093 рубля. При этом в соответствии с Конституцией Российской Федерации МРОТ не может быть меньше прожиточного минимума трудоспособного населения: сегодня его величина в среднем по стране составляет 20 644 рубля</w:t>
      </w:r>
    </w:p>
    <w:p w14:paraId="1A46E26F" w14:textId="77777777" w:rsidR="00E540D3" w:rsidRDefault="00E540D3" w:rsidP="00E540D3">
      <w:r>
        <w:t>Каким может стать МРОТ в 2027 году</w:t>
      </w:r>
    </w:p>
    <w:p w14:paraId="2C697DD0" w14:textId="77777777" w:rsidR="00E540D3" w:rsidRDefault="00E540D3" w:rsidP="00E540D3">
      <w:r>
        <w:t>По закону МРОТ не должен быть ниже 48% медианной зарплаты за позапрошлый год. Речь идет о статистической величине, показывающей, что половина населения получает меньше указанного значения, а половина - больше.</w:t>
      </w:r>
    </w:p>
    <w:p w14:paraId="660C64F5" w14:textId="77777777" w:rsidR="00E540D3" w:rsidRDefault="00E540D3" w:rsidP="00E540D3">
      <w:r>
        <w:t>По данным Росстата, в 2025 году медианная зарплата в России составила 65 307 рублей в месяц. Таким образом, в 2027-м минимальный размер оплаты труда должен быть не меньше 31 347 рублей.</w:t>
      </w:r>
    </w:p>
    <w:p w14:paraId="048A0764" w14:textId="77777777" w:rsidR="00E540D3" w:rsidRDefault="00E540D3" w:rsidP="00E540D3">
      <w:r>
        <w:t>По сравнению с нынешним уровнем МРОТ может увеличиться на 15,7%. В этом случае темпы индексации более чем вдвое превысят инфляцию за текущий год (6-7% по прогнозу Банка России).</w:t>
      </w:r>
    </w:p>
    <w:p w14:paraId="3E4A2886" w14:textId="77777777" w:rsidR="00E540D3" w:rsidRDefault="00E540D3" w:rsidP="00E540D3">
      <w:r>
        <w:t>Получите кредит на любые цели со Сравни</w:t>
      </w:r>
    </w:p>
    <w:p w14:paraId="3E016210" w14:textId="77777777" w:rsidR="00E540D3" w:rsidRDefault="00E540D3" w:rsidP="00E540D3">
      <w:r>
        <w:t>Заполните короткую анкету на Сравни - мы покажем предложения разных банков с высокой вероятностью одобрения, среди которых получится выбрать вариант с удобными условиями.</w:t>
      </w:r>
    </w:p>
    <w:p w14:paraId="561BE14B" w14:textId="77777777" w:rsidR="00E540D3" w:rsidRDefault="00E540D3" w:rsidP="00E540D3">
      <w:r>
        <w:t>На что влияет повышение МРОТ</w:t>
      </w:r>
    </w:p>
    <w:p w14:paraId="069EE027" w14:textId="77777777" w:rsidR="00E540D3" w:rsidRDefault="00E540D3" w:rsidP="00E540D3">
      <w:r>
        <w:t>МРОТ используют не только для определения минимальной зарплаты. От него зависят и некоторые социальные выплаты:</w:t>
      </w:r>
    </w:p>
    <w:p w14:paraId="1809ECD8" w14:textId="77777777" w:rsidR="00E540D3" w:rsidRDefault="00E540D3" w:rsidP="00E540D3">
      <w:r>
        <w:t>•</w:t>
      </w:r>
      <w:r>
        <w:tab/>
        <w:t>Отпускные и командировочные. Если фактический средний дневной заработок за расчетный период оказался ниже минимального размера оплаты труда, то при расчете берут МРОТ - и сумма выплаты вырастет.</w:t>
      </w:r>
    </w:p>
    <w:p w14:paraId="4FCFE88B" w14:textId="77777777" w:rsidR="00E540D3" w:rsidRDefault="00E540D3" w:rsidP="00E540D3">
      <w:r>
        <w:t>•</w:t>
      </w:r>
      <w:r>
        <w:tab/>
        <w:t>Пособия по временной нетрудоспособности (больничные). МРОТ выступает нижней границей: если в расчетном периоде у работника не было дохода, стаж меньше полугода, средний заработок ниже МРОТ или есть основания для снижения пособия, расчет ведут исходя из МРОТ.</w:t>
      </w:r>
    </w:p>
    <w:p w14:paraId="761900AC" w14:textId="77777777" w:rsidR="00E540D3" w:rsidRDefault="00E540D3" w:rsidP="00E540D3">
      <w:r>
        <w:t>•</w:t>
      </w:r>
      <w:r>
        <w:tab/>
        <w:t>Пособие по беременности и родам (декретные). Аналогично больничному: если в расчетном периоде заработка не было, он оказался ниже МРОТ или стаж на момент отпуска меньше шести месяцев, базу для расчета берут по МРОТ. Если в регионе есть районный коэффициент, МРОТ для расчета умножают на него.</w:t>
      </w:r>
    </w:p>
    <w:p w14:paraId="383BC111" w14:textId="77777777" w:rsidR="00E540D3" w:rsidRDefault="00E540D3" w:rsidP="00E540D3">
      <w:r>
        <w:t>•</w:t>
      </w:r>
      <w:r>
        <w:tab/>
        <w:t>Ежемесячное пособие по уходу за ребенком до 1,5 лет. Минимальный размер этого пособия тоже считают исходя из МРОТ (40% от него), если фактический средний заработок работника ниже минимального уровня.</w:t>
      </w:r>
    </w:p>
    <w:p w14:paraId="676A894F" w14:textId="77777777" w:rsidR="00E540D3" w:rsidRDefault="00E540D3" w:rsidP="00E540D3">
      <w:r>
        <w:t>Важно: МРОТ не влияет на многие меры социальной поддержки, включая единое пособие на детей. Для них действуют отдельные правила расчета.</w:t>
      </w:r>
    </w:p>
    <w:p w14:paraId="7D227742" w14:textId="77777777" w:rsidR="00E540D3" w:rsidRDefault="00E540D3" w:rsidP="00E540D3">
      <w:r>
        <w:t>Как рост МРОТ влияет на работников с более высокой зарплатой</w:t>
      </w:r>
    </w:p>
    <w:p w14:paraId="2E461DD5" w14:textId="77777777" w:rsidR="00E540D3" w:rsidRDefault="00E540D3" w:rsidP="00E540D3">
      <w:r>
        <w:t>Повышение МРОТ редко ограничивается увеличением доходов только самых низкооплачиваемых работников. На практике работодателям часто приходится пересматривать всю систему оплаты труда.</w:t>
      </w:r>
    </w:p>
    <w:p w14:paraId="52F33BC9" w14:textId="77777777" w:rsidR="00E540D3" w:rsidRDefault="00E540D3" w:rsidP="00E540D3">
      <w:r>
        <w:lastRenderedPageBreak/>
        <w:t>Если сотрудник с минимальной квалификацией начинает получать больше, возникает необходимость сохранить разницу в оплате труда между ним и работниками с более высокой квалификацией и опытом.</w:t>
      </w:r>
    </w:p>
    <w:p w14:paraId="58496BD4" w14:textId="77777777" w:rsidR="00E540D3" w:rsidRDefault="00E540D3" w:rsidP="00E540D3">
      <w:r>
        <w:t>«Представьте: в следующем году МРОТ вырастет с нынешних 27 000 примерно до 31 000 или 32 000 рублей. Сотрудник на минималке автоматически начнет получать больше. Но что делать с работником, которому сейчас платят 29 000? Его зарплату тоже придется поднять - иначе возникнет закономерный вопрос: почему он получает меньше, чем его наименее квалифицированный коллега. И так по цепочке.</w:t>
      </w:r>
    </w:p>
    <w:p w14:paraId="13BA8DBE" w14:textId="77777777" w:rsidR="00E540D3" w:rsidRDefault="00E540D3" w:rsidP="00E540D3">
      <w:r>
        <w:t>Для бюджетных организаций это решается достаточно просто: государство выделяет средства - и вопрос закрыт. А вот частному бизнесу значительно сложнее. Чтобы покрыть возросший фонд оплаты труда, предприниматели нередко идут на сокращение штата или снижение производительности. Так что МРОТ - инструмент не только с позитивными последствиями: для бизнеса он несет и определенные риски».</w:t>
      </w:r>
    </w:p>
    <w:p w14:paraId="76DC70CF" w14:textId="77777777" w:rsidR="00E540D3" w:rsidRDefault="00E540D3" w:rsidP="00E540D3">
      <w:r>
        <w:t>Какие отрасли почувствуют рост МРОТ сильнее всего</w:t>
      </w:r>
    </w:p>
    <w:p w14:paraId="01E0BDA6" w14:textId="77777777" w:rsidR="00E540D3" w:rsidRDefault="00E540D3" w:rsidP="00E540D3">
      <w:r>
        <w:t>Эффект от повышения минимальной зарплаты распределяется по экономике неравномерно.</w:t>
      </w:r>
    </w:p>
    <w:p w14:paraId="25D833F1" w14:textId="77777777" w:rsidR="00E540D3" w:rsidRDefault="00E540D3" w:rsidP="00E540D3">
      <w:r>
        <w:t>В высокооплачиваемых сферах - например, в авиационной промышленности, космической отрасли, добыче полезных ископаемых, IT и финансах - работников с зарплатой на уровне МРОТ практически нет. Именно поэтому изменение минимальной оплаты труда там почти незаметно.</w:t>
      </w:r>
    </w:p>
    <w:p w14:paraId="724D6597" w14:textId="77777777" w:rsidR="00E540D3" w:rsidRDefault="00E540D3" w:rsidP="00E540D3">
      <w:r>
        <w:t>Совсем иначе ситуация выглядит в низкооплачиваемых секторах экономики, где минимальная зарплата встречается значительно чаще.</w:t>
      </w:r>
    </w:p>
    <w:p w14:paraId="1E3F35D0" w14:textId="77777777" w:rsidR="00E540D3" w:rsidRDefault="00E540D3" w:rsidP="00E540D3">
      <w:r>
        <w:t>Именно поэтому наиболее заметные изменения можно ожидать в отраслях, где доля работников с невысокими доходами остается высокой, в частности:</w:t>
      </w:r>
    </w:p>
    <w:p w14:paraId="7A002BE0" w14:textId="77777777" w:rsidR="00E540D3" w:rsidRDefault="00E540D3" w:rsidP="00E540D3">
      <w:r>
        <w:t>•</w:t>
      </w:r>
      <w:r>
        <w:tab/>
        <w:t>здравоохранение - прежде всего среди младшего медперсонала (санитаров, медсестер на базовых позициях);</w:t>
      </w:r>
    </w:p>
    <w:p w14:paraId="73A01CDE" w14:textId="77777777" w:rsidR="00E540D3" w:rsidRDefault="00E540D3" w:rsidP="00E540D3">
      <w:r>
        <w:t>•</w:t>
      </w:r>
      <w:r>
        <w:tab/>
        <w:t>сфера услуг - включая сотрудников HoReCa (официантов, горничных, мойщиков посуды);</w:t>
      </w:r>
    </w:p>
    <w:p w14:paraId="60807173" w14:textId="77777777" w:rsidR="00E540D3" w:rsidRDefault="00E540D3" w:rsidP="00E540D3">
      <w:r>
        <w:t>•</w:t>
      </w:r>
      <w:r>
        <w:tab/>
        <w:t>легкая промышленность - например, швеи и операторы швейного оборудования;</w:t>
      </w:r>
    </w:p>
    <w:p w14:paraId="3A8D2BE8" w14:textId="77777777" w:rsidR="00E540D3" w:rsidRDefault="00E540D3" w:rsidP="00E540D3">
      <w:r>
        <w:t>•</w:t>
      </w:r>
      <w:r>
        <w:tab/>
        <w:t>розничная торговля - в первую очередь кассиры и продавцы-консультанты.</w:t>
      </w:r>
    </w:p>
    <w:p w14:paraId="54DA4908" w14:textId="77777777" w:rsidR="00E540D3" w:rsidRDefault="00E540D3" w:rsidP="00E540D3">
      <w:r>
        <w:t>Повышение МРОТ напрямую затронет эти категории, поскольку зарплаты здесь нередко находятся на минимальном уровне или незначительно его превышают. Это может подтолкнуть работодателей к пересмотру зарплатных фондов, а также усилить спрос на автоматизацию и оптимизацию рабочих процессов в этих сферах.</w:t>
      </w:r>
    </w:p>
    <w:p w14:paraId="5530AB5F" w14:textId="77777777" w:rsidR="00E540D3" w:rsidRDefault="00E540D3" w:rsidP="00E540D3">
      <w:r>
        <w:t>Получите кредит на любые цели со Сравни</w:t>
      </w:r>
    </w:p>
    <w:p w14:paraId="472B31D4" w14:textId="77777777" w:rsidR="00E540D3" w:rsidRDefault="00E540D3" w:rsidP="00E540D3">
      <w:r>
        <w:t>Заполните короткую анкету на Сравни - мы покажем предложения разных банков с высокой вероятностью одобрения, среди которых получится выбрать вариант с удобными условиями.</w:t>
      </w:r>
    </w:p>
    <w:p w14:paraId="5F237572" w14:textId="77777777" w:rsidR="00E540D3" w:rsidRDefault="00E540D3" w:rsidP="00E540D3">
      <w:r>
        <w:t>Важное кратко</w:t>
      </w:r>
    </w:p>
    <w:p w14:paraId="6E5D71AD" w14:textId="77777777" w:rsidR="00E540D3" w:rsidRDefault="00E540D3" w:rsidP="00E540D3">
      <w:r>
        <w:lastRenderedPageBreak/>
        <w:t>•</w:t>
      </w:r>
      <w:r>
        <w:tab/>
        <w:t>В 2027 году федеральный МРОТ может увеличиться с 27 093 до 31 347 рублей, что соответствует росту примерно на 15,7%.</w:t>
      </w:r>
    </w:p>
    <w:p w14:paraId="11DEDCD5" w14:textId="77777777" w:rsidR="00E540D3" w:rsidRDefault="00E540D3" w:rsidP="00E540D3">
      <w:r>
        <w:t>•</w:t>
      </w:r>
      <w:r>
        <w:tab/>
        <w:t>Повышение МРОТ влияет не только на минимальные зарплаты, но и на ряд пособий, отпускные, больничные и декретные.</w:t>
      </w:r>
    </w:p>
    <w:p w14:paraId="2DCA88E8" w14:textId="77777777" w:rsidR="00E540D3" w:rsidRDefault="00E540D3" w:rsidP="00E540D3">
      <w:r>
        <w:t>•</w:t>
      </w:r>
      <w:r>
        <w:tab/>
        <w:t>Наиболее заметно рост минимальной оплаты труда отразится на низкооплачиваемых отраслях, тогда как для высокодоходных сфер он практически не изменит ситуацию.</w:t>
      </w:r>
    </w:p>
    <w:p w14:paraId="585DE49B" w14:textId="77777777" w:rsidR="00E540D3" w:rsidRDefault="00E540D3" w:rsidP="00E540D3">
      <w:r>
        <w:t>Георгий Остапкович</w:t>
      </w:r>
    </w:p>
    <w:p w14:paraId="414A348A" w14:textId="754157FE" w:rsidR="00881459" w:rsidRPr="00E540D3" w:rsidRDefault="00F32F4E" w:rsidP="00E540D3">
      <w:hyperlink r:id="rId47" w:history="1">
        <w:r w:rsidR="00E540D3" w:rsidRPr="00D80A32">
          <w:rPr>
            <w:rStyle w:val="a3"/>
          </w:rPr>
          <w:t>https://www.sravni.ru/text/kakim-budet-mrot-v-2027-godu/</w:t>
        </w:r>
      </w:hyperlink>
      <w:r w:rsidR="00E540D3" w:rsidRPr="00E540D3">
        <w:t xml:space="preserve"> </w:t>
      </w:r>
    </w:p>
    <w:p w14:paraId="1648AE75" w14:textId="77777777" w:rsidR="00111D7C" w:rsidRPr="002B37BF" w:rsidRDefault="00111D7C" w:rsidP="00111D7C">
      <w:pPr>
        <w:pStyle w:val="251"/>
      </w:pPr>
      <w:bookmarkStart w:id="140" w:name="_Toc99271712"/>
      <w:bookmarkStart w:id="141" w:name="_Toc99318658"/>
      <w:bookmarkStart w:id="142" w:name="_Toc165991078"/>
      <w:bookmarkStart w:id="143" w:name="_Toc236206719"/>
      <w:bookmarkEnd w:id="130"/>
      <w:bookmarkEnd w:id="131"/>
      <w:r w:rsidRPr="002B37BF">
        <w:lastRenderedPageBreak/>
        <w:t>НОВОСТИ ЗАРУБЕЖНЫХ ПЕНСИОННЫХ СИСТЕМ</w:t>
      </w:r>
      <w:bookmarkEnd w:id="140"/>
      <w:bookmarkEnd w:id="141"/>
      <w:bookmarkEnd w:id="142"/>
      <w:bookmarkEnd w:id="143"/>
    </w:p>
    <w:p w14:paraId="7D59896E" w14:textId="77777777" w:rsidR="00111D7C" w:rsidRPr="002B37BF" w:rsidRDefault="00111D7C" w:rsidP="00111D7C">
      <w:pPr>
        <w:pStyle w:val="10"/>
      </w:pPr>
      <w:bookmarkStart w:id="144" w:name="_Toc99271713"/>
      <w:bookmarkStart w:id="145" w:name="_Toc99318659"/>
      <w:bookmarkStart w:id="146" w:name="_Toc165991079"/>
      <w:bookmarkStart w:id="147" w:name="_Toc236206720"/>
      <w:r w:rsidRPr="002B37BF">
        <w:t>Новости пенсионной отрасли стран ближнего зарубежья</w:t>
      </w:r>
      <w:bookmarkEnd w:id="144"/>
      <w:bookmarkEnd w:id="145"/>
      <w:bookmarkEnd w:id="146"/>
      <w:bookmarkEnd w:id="147"/>
    </w:p>
    <w:p w14:paraId="2B09343D" w14:textId="01B151BF" w:rsidR="008F685D" w:rsidRPr="002B37BF" w:rsidRDefault="00927DC9" w:rsidP="008F685D">
      <w:pPr>
        <w:pStyle w:val="2"/>
      </w:pPr>
      <w:bookmarkStart w:id="148" w:name="_Toc236206721"/>
      <w:r w:rsidRPr="002B37BF">
        <w:t>Inva.News</w:t>
      </w:r>
      <w:r w:rsidR="008F685D" w:rsidRPr="002B37BF">
        <w:t>, 28.07.2026, В Беларуси реформируют систему выплат по уходу за инвалидами</w:t>
      </w:r>
      <w:bookmarkEnd w:id="148"/>
    </w:p>
    <w:p w14:paraId="1B25CA40" w14:textId="77777777" w:rsidR="008F685D" w:rsidRPr="002B37BF" w:rsidRDefault="008F685D" w:rsidP="00136F32">
      <w:pPr>
        <w:pStyle w:val="3"/>
      </w:pPr>
      <w:bookmarkStart w:id="149" w:name="_Toc236206722"/>
      <w:r w:rsidRPr="002B37BF">
        <w:t>В Беларуси продолжается реформирование системы выплат пособий, предназначенных для ухода за людьми с первой группой инвалидности и гражданами преклонного возраста.</w:t>
      </w:r>
      <w:bookmarkEnd w:id="149"/>
    </w:p>
    <w:p w14:paraId="13CCB4AC" w14:textId="77777777" w:rsidR="008F685D" w:rsidRPr="002B37BF" w:rsidRDefault="008F685D" w:rsidP="008F685D">
      <w:r w:rsidRPr="002B37BF">
        <w:t>Премьер-министр Александр Турчин подписал соответствующее постановление, о чем проинформировали в пресс-службе правительства.</w:t>
      </w:r>
    </w:p>
    <w:p w14:paraId="2F3BDF89" w14:textId="77777777" w:rsidR="008F685D" w:rsidRPr="002B37BF" w:rsidRDefault="008F685D" w:rsidP="008F685D">
      <w:r w:rsidRPr="002B37BF">
        <w:t>Данный документ корректирует положение, касающееся правил назначения и выдачи пособия по уходу за инвалидом первой группы или лицом старше 80 лет. Это положение было принято 6 сентября 2006 года постановлением №1149.</w:t>
      </w:r>
    </w:p>
    <w:p w14:paraId="26FB5553" w14:textId="77777777" w:rsidR="008F685D" w:rsidRPr="002B37BF" w:rsidRDefault="008F685D" w:rsidP="008F685D">
      <w:r w:rsidRPr="002B37BF">
        <w:t>Новое постановление включает в себя комплекс мер, нацеленных на плавный переход при предоставлении социальной поддержки родителям, которые заботятся о ребенке-инвалиде, когда тот достигает 18 лет.</w:t>
      </w:r>
    </w:p>
    <w:p w14:paraId="130520BB" w14:textId="77777777" w:rsidR="008F685D" w:rsidRPr="002B37BF" w:rsidRDefault="008F685D" w:rsidP="008F685D">
      <w:r w:rsidRPr="002B37BF">
        <w:t>Родители, а также опекуны или попечители, получающие государственные пенсии, сохраняют возможность получать пособие по уходу, которое им выплачивалось до наступления совершеннолетия ребенка-инвалида.</w:t>
      </w:r>
    </w:p>
    <w:p w14:paraId="46C555AA" w14:textId="77777777" w:rsidR="008F685D" w:rsidRPr="002B37BF" w:rsidRDefault="008F685D" w:rsidP="008F685D">
      <w:r w:rsidRPr="002B37BF">
        <w:t>По сути, для матери-пенсионерки сохраняется тот уровень социальной защиты, который государство обеспечивало после установления инвалидности ее ребенку. При этом вводится новое требование: такой родитель или опекун не должен сам иметь первую группу инвалидности.</w:t>
      </w:r>
    </w:p>
    <w:p w14:paraId="1B742949" w14:textId="77777777" w:rsidR="008F685D" w:rsidRPr="002B37BF" w:rsidRDefault="008F685D" w:rsidP="008F685D">
      <w:r w:rsidRPr="002B37BF">
        <w:t>Кроме того, документ регулирует подходы к назначению пособия по уходу в ситуации, когда ребенок-инвалид достигает 18 лет и ему устанавливают первую группу инвалидности. Выплата пособия по уходу за инвалидом с детства первой группы будет назначаться не с момента подачи заявления, а с даты, когда впервые была установлена первая группа инвалидности после достижения ребенком 18 лет.</w:t>
      </w:r>
    </w:p>
    <w:p w14:paraId="526096C8" w14:textId="77777777" w:rsidR="008F685D" w:rsidRPr="002B37BF" w:rsidRDefault="008F685D" w:rsidP="008F685D">
      <w:r w:rsidRPr="002B37BF">
        <w:t>При этом заявление на получение пособия необходимо подать в течение месяца после оформления заключения медико-реабилитационной экспертной комиссии.</w:t>
      </w:r>
    </w:p>
    <w:p w14:paraId="5E855883" w14:textId="77777777" w:rsidR="008F685D" w:rsidRPr="002B37BF" w:rsidRDefault="008F685D" w:rsidP="008F685D">
      <w:r w:rsidRPr="002B37BF">
        <w:t>Также предусмотрено обеспечение дополнительного ухода за нетрудоспособными людьми в медицинских учреждениях.</w:t>
      </w:r>
    </w:p>
    <w:p w14:paraId="3CA17BF9" w14:textId="77777777" w:rsidR="008F685D" w:rsidRPr="002B37BF" w:rsidRDefault="008F685D" w:rsidP="008F685D">
      <w:r w:rsidRPr="002B37BF">
        <w:t>В частности, пособие по уходу будет сохраняться на время стационарного лечения гражданина, нуждающегося в постоянном уходе, если есть документальное подтверждение того, что дополнительный уход за нетрудоспособным действительно осуществлялся в условиях больницы.</w:t>
      </w:r>
    </w:p>
    <w:p w14:paraId="1A1DC5E4" w14:textId="77777777" w:rsidR="008F685D" w:rsidRPr="002B37BF" w:rsidRDefault="008F685D" w:rsidP="008F685D">
      <w:r w:rsidRPr="002B37BF">
        <w:lastRenderedPageBreak/>
        <w:t>Еще одно нововведение касается приостановки выплаты пособия по уходу на срок до 14 дней, если уход временно прекращается по личным причинам (при условии согласия самого гражданина, которому требуется постоянный уход).</w:t>
      </w:r>
    </w:p>
    <w:p w14:paraId="033D8BC8" w14:textId="77777777" w:rsidR="008F685D" w:rsidRPr="002B37BF" w:rsidRDefault="008F685D" w:rsidP="008F685D">
      <w:r w:rsidRPr="002B37BF">
        <w:t>Постановление также объединяет ряд изменений, нацеленных на единые принципы назначения пособия по уходу лицам, которые находятся в отпуске по уходу за ребенком до трех лет. Право на это пособие получают те, кто ухаживает за ребенком до трех лет и при этом учится на дневной форме образования или проходит подготовку в клинической ординатуре очно. Ранее такое право было только у граждан, находившихся в отпуске по уходу за ребенком до трех лет по месту работы или военной службы.</w:t>
      </w:r>
    </w:p>
    <w:p w14:paraId="6B2823DD" w14:textId="77777777" w:rsidR="008F685D" w:rsidRPr="002B37BF" w:rsidRDefault="008F685D" w:rsidP="008F685D">
      <w:r w:rsidRPr="002B37BF">
        <w:t>Кроме того, постановление расширяет перечень оснований для прекращения выплаты пособия по уходу. Среди них отсутствие необходимости в постоянном уходе, а также истечение срока действия разрешения на постоянное проживание в Беларуси для иностранцев и лиц без гражданства.</w:t>
      </w:r>
    </w:p>
    <w:p w14:paraId="6EFA3360" w14:textId="66B270B6" w:rsidR="00111D7C" w:rsidRPr="002B37BF" w:rsidRDefault="00F32F4E" w:rsidP="008F685D">
      <w:hyperlink r:id="rId48" w:history="1">
        <w:r w:rsidR="008F685D" w:rsidRPr="002B37BF">
          <w:rPr>
            <w:rStyle w:val="a3"/>
          </w:rPr>
          <w:t>https://www.inva.news/articles/society/v_belarusi_reformiruyut_sistemu_vyplat_po_ukhodu_za_invalidami/</w:t>
        </w:r>
      </w:hyperlink>
    </w:p>
    <w:p w14:paraId="102955A3" w14:textId="77777777" w:rsidR="006619D1" w:rsidRPr="002B37BF" w:rsidRDefault="006619D1" w:rsidP="00927DC9">
      <w:pPr>
        <w:pStyle w:val="2"/>
      </w:pPr>
      <w:bookmarkStart w:id="150" w:name="_Toc236206723"/>
      <w:r w:rsidRPr="002B37BF">
        <w:t>NUR.KZ, 28.07.2026, Что происходит с пенсионными накоплениями казахстанцев, рассказали в ЕНПФ</w:t>
      </w:r>
      <w:bookmarkEnd w:id="150"/>
    </w:p>
    <w:p w14:paraId="1CC70CDB" w14:textId="77777777" w:rsidR="006619D1" w:rsidRPr="002B37BF" w:rsidRDefault="006619D1" w:rsidP="00136F32">
      <w:pPr>
        <w:pStyle w:val="3"/>
      </w:pPr>
      <w:bookmarkStart w:id="151" w:name="_Toc236206724"/>
      <w:r w:rsidRPr="002B37BF">
        <w:t>На 1 июля 2026 года на пенсионных счетах казахстанцев накопилось почти 28,1 трлн тенге – за год сумма выросла примерно 4,1 трлн тенге. О том, куда уходят эти деньги, читайте в материале NUR.KZ.</w:t>
      </w:r>
      <w:bookmarkEnd w:id="151"/>
    </w:p>
    <w:p w14:paraId="1B4501B5" w14:textId="77777777" w:rsidR="006619D1" w:rsidRPr="002B37BF" w:rsidRDefault="006619D1" w:rsidP="006619D1">
      <w:r w:rsidRPr="002B37BF">
        <w:t>Пенсионные накопления казахстанцев продолжают расти. Как рассказали в Едином накопительном пенсионном фонде (ЕНПФ), на счетах вкладчиков сейчас лежит почти 28,1 трлн тенге – за год сумма выросла на 17%, или на 4,1 трлн тенге.</w:t>
      </w:r>
    </w:p>
    <w:p w14:paraId="415F2F8E" w14:textId="77777777" w:rsidR="006619D1" w:rsidRPr="002B37BF" w:rsidRDefault="006619D1" w:rsidP="006619D1">
      <w:r w:rsidRPr="002B37BF">
        <w:t>Сколько денег поступило на пенсионные счета в 2026 году</w:t>
      </w:r>
    </w:p>
    <w:p w14:paraId="7BB03A44" w14:textId="77777777" w:rsidR="006619D1" w:rsidRPr="002B37BF" w:rsidRDefault="006619D1" w:rsidP="006619D1">
      <w:r w:rsidRPr="002B37BF">
        <w:t>За 6 месяцев 2026 года на пенсионные счета граждан поступило 1,8 трлн тенге, что на 15% больше, чем было год назад. В эту сумму вошли:</w:t>
      </w:r>
    </w:p>
    <w:p w14:paraId="32B8412F" w14:textId="77777777" w:rsidR="006619D1" w:rsidRPr="002B37BF" w:rsidRDefault="006619D1" w:rsidP="006619D1">
      <w:r w:rsidRPr="002B37BF">
        <w:t>обязательные пенсионные взносы (ОПВ) – почти 1,4 трлн тенге;</w:t>
      </w:r>
    </w:p>
    <w:p w14:paraId="61A972ED" w14:textId="77777777" w:rsidR="006619D1" w:rsidRPr="002B37BF" w:rsidRDefault="006619D1" w:rsidP="006619D1">
      <w:r w:rsidRPr="002B37BF">
        <w:t>обязательные профессиональные пенсионные взносы (ОППВ) – 75,43 млрд тенге;</w:t>
      </w:r>
    </w:p>
    <w:p w14:paraId="3CAAD98C" w14:textId="77777777" w:rsidR="006619D1" w:rsidRPr="002B37BF" w:rsidRDefault="006619D1" w:rsidP="006619D1">
      <w:r w:rsidRPr="002B37BF">
        <w:t>добровольные пенсионные взносы (ДПВ) – 1,04 млрд тенге;</w:t>
      </w:r>
    </w:p>
    <w:p w14:paraId="01689579" w14:textId="77777777" w:rsidR="006619D1" w:rsidRPr="002B37BF" w:rsidRDefault="006619D1" w:rsidP="006619D1">
      <w:r w:rsidRPr="002B37BF">
        <w:t>обязательные пенсионные взносы работодателя (ОПВР) – 344,47 млрд тенге;</w:t>
      </w:r>
    </w:p>
    <w:p w14:paraId="243AEC9F" w14:textId="77777777" w:rsidR="006619D1" w:rsidRPr="002B37BF" w:rsidRDefault="006619D1" w:rsidP="006619D1">
      <w:r w:rsidRPr="002B37BF">
        <w:t>чистый инвестиционный доход – 1,15 млрд тенге.</w:t>
      </w:r>
    </w:p>
    <w:p w14:paraId="039442F1" w14:textId="77777777" w:rsidR="006619D1" w:rsidRPr="002B37BF" w:rsidRDefault="006619D1" w:rsidP="006619D1">
      <w:r w:rsidRPr="002B37BF">
        <w:t>Сколько денег ЕНПФ выплатил в 2026 году</w:t>
      </w:r>
    </w:p>
    <w:p w14:paraId="69D8D8D9" w14:textId="0B6DC786" w:rsidR="006619D1" w:rsidRPr="002B37BF" w:rsidRDefault="006619D1" w:rsidP="006619D1">
      <w:r w:rsidRPr="002B37BF">
        <w:t xml:space="preserve">Важно понимать, что ЕНПФ это не просто </w:t>
      </w:r>
      <w:r w:rsidR="00F54F21">
        <w:t>«</w:t>
      </w:r>
      <w:r w:rsidRPr="002B37BF">
        <w:t>копилка</w:t>
      </w:r>
      <w:r w:rsidR="00F54F21">
        <w:t>»</w:t>
      </w:r>
      <w:r w:rsidRPr="002B37BF">
        <w:t>. Фонд регулярно осуществляет различные выплаты своим вкладчикам.</w:t>
      </w:r>
    </w:p>
    <w:p w14:paraId="3F03F55B" w14:textId="77777777" w:rsidR="006619D1" w:rsidRPr="002B37BF" w:rsidRDefault="006619D1" w:rsidP="006619D1">
      <w:r w:rsidRPr="002B37BF">
        <w:t>За 6 месяцев их общая сумма достигла 932,09 млрд тенге. В нее вошли:</w:t>
      </w:r>
    </w:p>
    <w:p w14:paraId="15E8713D" w14:textId="77777777" w:rsidR="006619D1" w:rsidRPr="002B37BF" w:rsidRDefault="006619D1" w:rsidP="006619D1">
      <w:r w:rsidRPr="002B37BF">
        <w:t>выплаты по возрасту (ежемесячная пенсия из ЕНПФ) – 146,63 млрд тенге. В среднем пенсионеры получают по 38 979 тенге в месяц;</w:t>
      </w:r>
    </w:p>
    <w:p w14:paraId="114CE816" w14:textId="77777777" w:rsidR="006619D1" w:rsidRPr="002B37BF" w:rsidRDefault="006619D1" w:rsidP="006619D1">
      <w:r w:rsidRPr="002B37BF">
        <w:t>единовременные пенсионные выплаты на жилье и лечение – 408,11 млрд тенге;</w:t>
      </w:r>
    </w:p>
    <w:p w14:paraId="4E704CF0" w14:textId="77777777" w:rsidR="006619D1" w:rsidRPr="002B37BF" w:rsidRDefault="006619D1" w:rsidP="006619D1">
      <w:r w:rsidRPr="002B37BF">
        <w:lastRenderedPageBreak/>
        <w:t>выплаты по наследству – 55,48 млрд тенге;</w:t>
      </w:r>
    </w:p>
    <w:p w14:paraId="45446ED3" w14:textId="77777777" w:rsidR="006619D1" w:rsidRPr="002B37BF" w:rsidRDefault="006619D1" w:rsidP="006619D1">
      <w:r w:rsidRPr="002B37BF">
        <w:t>выплаты в связи с выездом на ПМЖ – 22,59 млрд тенге;</w:t>
      </w:r>
    </w:p>
    <w:p w14:paraId="6D5C741C" w14:textId="77777777" w:rsidR="006619D1" w:rsidRPr="002B37BF" w:rsidRDefault="006619D1" w:rsidP="006619D1">
      <w:r w:rsidRPr="002B37BF">
        <w:t>выплаты лицам с инвалидностью – 1,77 млрд тенге;</w:t>
      </w:r>
    </w:p>
    <w:p w14:paraId="0EDF3FC0" w14:textId="77777777" w:rsidR="006619D1" w:rsidRPr="002B37BF" w:rsidRDefault="006619D1" w:rsidP="006619D1">
      <w:r w:rsidRPr="002B37BF">
        <w:t>выплаты на погребение – 4,73 млрд тенге;</w:t>
      </w:r>
    </w:p>
    <w:p w14:paraId="259D59AE" w14:textId="77777777" w:rsidR="006619D1" w:rsidRPr="002B37BF" w:rsidRDefault="006619D1" w:rsidP="006619D1">
      <w:r w:rsidRPr="002B37BF">
        <w:t>переводы в страховые организации – 292,78 млрд тенге.</w:t>
      </w:r>
    </w:p>
    <w:p w14:paraId="20863324" w14:textId="77777777" w:rsidR="006619D1" w:rsidRPr="002B37BF" w:rsidRDefault="006619D1" w:rsidP="006619D1">
      <w:r w:rsidRPr="002B37BF">
        <w:t>Итоги ЕНПФ за I полугодие 2026 года</w:t>
      </w:r>
    </w:p>
    <w:p w14:paraId="5764B821" w14:textId="77777777" w:rsidR="006619D1" w:rsidRPr="002B37BF" w:rsidRDefault="006619D1" w:rsidP="006619D1">
      <w:r w:rsidRPr="002B37BF">
        <w:t>Поступления на счета граждан и проведенные пенсионные выплаты</w:t>
      </w:r>
    </w:p>
    <w:p w14:paraId="4DF8B1D7" w14:textId="77777777" w:rsidR="006619D1" w:rsidRPr="002B37BF" w:rsidRDefault="006619D1" w:rsidP="006619D1">
      <w:r w:rsidRPr="002B37BF">
        <w:t>Поступления на счета</w:t>
      </w:r>
    </w:p>
    <w:p w14:paraId="58CB5581" w14:textId="77777777" w:rsidR="006619D1" w:rsidRPr="002B37BF" w:rsidRDefault="006619D1" w:rsidP="006619D1">
      <w:r w:rsidRPr="002B37BF">
        <w:t>+1,8 трлн ₸ (+15% за год)</w:t>
      </w:r>
    </w:p>
    <w:p w14:paraId="0B9C0BE2" w14:textId="77777777" w:rsidR="006619D1" w:rsidRPr="002B37BF" w:rsidRDefault="006619D1" w:rsidP="006619D1">
      <w:r w:rsidRPr="002B37BF">
        <w:t>Обязательные взносы (ОПВ): 1,39 трлн ₸</w:t>
      </w:r>
    </w:p>
    <w:p w14:paraId="7C80A4A8" w14:textId="77777777" w:rsidR="006619D1" w:rsidRPr="002B37BF" w:rsidRDefault="006619D1" w:rsidP="006619D1">
      <w:r w:rsidRPr="002B37BF">
        <w:t>Взносы работодателя (ОПВР): 344,47 млрд ₸</w:t>
      </w:r>
    </w:p>
    <w:p w14:paraId="6E39ACC7" w14:textId="77777777" w:rsidR="006619D1" w:rsidRPr="002B37BF" w:rsidRDefault="006619D1" w:rsidP="006619D1">
      <w:r w:rsidRPr="002B37BF">
        <w:t>Профессиональные (ОППВ): 75,43 млрд ₸</w:t>
      </w:r>
    </w:p>
    <w:p w14:paraId="35A62FED" w14:textId="77777777" w:rsidR="006619D1" w:rsidRPr="002B37BF" w:rsidRDefault="006619D1" w:rsidP="006619D1">
      <w:r w:rsidRPr="002B37BF">
        <w:t>Добровольные (ДПВ): 1,04 млрд ₸</w:t>
      </w:r>
    </w:p>
    <w:p w14:paraId="438964A6" w14:textId="77777777" w:rsidR="006619D1" w:rsidRPr="002B37BF" w:rsidRDefault="006619D1" w:rsidP="006619D1">
      <w:r w:rsidRPr="002B37BF">
        <w:t>Инвестиционный доход: 1,151 млрд ₸</w:t>
      </w:r>
    </w:p>
    <w:p w14:paraId="08E70E13" w14:textId="77777777" w:rsidR="006619D1" w:rsidRPr="002B37BF" w:rsidRDefault="006619D1" w:rsidP="006619D1">
      <w:r w:rsidRPr="002B37BF">
        <w:t>Выплаты из ЕНПФ</w:t>
      </w:r>
    </w:p>
    <w:p w14:paraId="2313933F" w14:textId="77777777" w:rsidR="006619D1" w:rsidRPr="002B37BF" w:rsidRDefault="006619D1" w:rsidP="006619D1">
      <w:r w:rsidRPr="002B37BF">
        <w:t>932,09 млрд ₸ (всего)</w:t>
      </w:r>
    </w:p>
    <w:p w14:paraId="41048F09" w14:textId="77777777" w:rsidR="006619D1" w:rsidRPr="002B37BF" w:rsidRDefault="006619D1" w:rsidP="006619D1">
      <w:r w:rsidRPr="002B37BF">
        <w:t>На жилье и лечение: 408,11 млрд ₸</w:t>
      </w:r>
    </w:p>
    <w:p w14:paraId="66F01A1E" w14:textId="77777777" w:rsidR="006619D1" w:rsidRPr="002B37BF" w:rsidRDefault="006619D1" w:rsidP="006619D1">
      <w:r w:rsidRPr="002B37BF">
        <w:t>В страховые организации: 292,78 млрд ₸</w:t>
      </w:r>
    </w:p>
    <w:p w14:paraId="2426E68A" w14:textId="77777777" w:rsidR="006619D1" w:rsidRPr="002B37BF" w:rsidRDefault="006619D1" w:rsidP="006619D1">
      <w:r w:rsidRPr="002B37BF">
        <w:t>Ежемесячные пенсии по возрасту:* 146,63 млрд ₸</w:t>
      </w:r>
    </w:p>
    <w:p w14:paraId="0366F65B" w14:textId="77777777" w:rsidR="006619D1" w:rsidRPr="002B37BF" w:rsidRDefault="006619D1" w:rsidP="006619D1">
      <w:r w:rsidRPr="002B37BF">
        <w:t>Выплаты по наследству: 55,48 млрд ₸</w:t>
      </w:r>
    </w:p>
    <w:p w14:paraId="2005B9B5" w14:textId="77777777" w:rsidR="006619D1" w:rsidRPr="002B37BF" w:rsidRDefault="006619D1" w:rsidP="006619D1">
      <w:r w:rsidRPr="002B37BF">
        <w:t>В связи с выездом на ПМЖ: 22,59 млрд ₸</w:t>
      </w:r>
    </w:p>
    <w:p w14:paraId="16B21485" w14:textId="77777777" w:rsidR="006619D1" w:rsidRPr="002B37BF" w:rsidRDefault="006619D1" w:rsidP="006619D1">
      <w:r w:rsidRPr="002B37BF">
        <w:t>На погребение: 4,73 млрд ₸</w:t>
      </w:r>
    </w:p>
    <w:p w14:paraId="48C9FBE5" w14:textId="77777777" w:rsidR="006619D1" w:rsidRPr="002B37BF" w:rsidRDefault="006619D1" w:rsidP="006619D1">
      <w:r w:rsidRPr="002B37BF">
        <w:t>Лицам с инвалидностью: 1,77 млрд ₸</w:t>
      </w:r>
    </w:p>
    <w:p w14:paraId="07D16845" w14:textId="77777777" w:rsidR="006619D1" w:rsidRPr="002B37BF" w:rsidRDefault="006619D1" w:rsidP="006619D1">
      <w:r w:rsidRPr="002B37BF">
        <w:t>* Средний размер ежемесячной пенсии из ЕНПФ по возрасту составил 38 979 тенге. Источник: Единый накопительный пенсионный фонд (ЕНПФ).</w:t>
      </w:r>
    </w:p>
    <w:p w14:paraId="0799DE03" w14:textId="77777777" w:rsidR="006619D1" w:rsidRPr="002B37BF" w:rsidRDefault="006619D1" w:rsidP="006619D1">
      <w:r w:rsidRPr="002B37BF">
        <w:t>Отдельно отметим, что в Казахстане с 5 июня 2026 года действуют новые, повышенные пороги минимальной достаточности для единовременных пенсионных выплат на жилье и лечение. В среднем они стали почти в два раза выше по сравнению с теми, что были в начале 2026 года.</w:t>
      </w:r>
    </w:p>
    <w:p w14:paraId="34E6BC62" w14:textId="77777777" w:rsidR="006619D1" w:rsidRPr="002B37BF" w:rsidRDefault="006619D1" w:rsidP="006619D1">
      <w:r w:rsidRPr="002B37BF">
        <w:t>Из-за этого можно ожидать, что в будущем сумма ЕПВ на жилье и лечение будет расти более медленными темпами, чем раньше, ведь далеко не у каждого казахстанца на пенсионном счете хранится достаточно средств для того, чтобы использовать их.</w:t>
      </w:r>
    </w:p>
    <w:p w14:paraId="12D5C449" w14:textId="77777777" w:rsidR="006619D1" w:rsidRPr="002B37BF" w:rsidRDefault="006619D1" w:rsidP="006619D1">
      <w:r w:rsidRPr="002B37BF">
        <w:t>Также напомним, что на размер будущей пенсии сильно влияет общая сумма средств, которую казахстанец накопил на своем индивидуальном пенсионном счете. О том, можно ли получать много, если не было официального дохода, мы рассказывали здесь.</w:t>
      </w:r>
    </w:p>
    <w:p w14:paraId="2DD7DF57" w14:textId="77777777" w:rsidR="006619D1" w:rsidRPr="002B37BF" w:rsidRDefault="006619D1" w:rsidP="006619D1">
      <w:r w:rsidRPr="002B37BF">
        <w:lastRenderedPageBreak/>
        <w:t>При этом ранее ЕНПФ предложил свою стратегию увеличения будущей пенсии до адекватных размеров.</w:t>
      </w:r>
    </w:p>
    <w:p w14:paraId="4D9FD6A2" w14:textId="0577E91E" w:rsidR="006619D1" w:rsidRPr="002B37BF" w:rsidRDefault="006619D1" w:rsidP="006619D1">
      <w:r w:rsidRPr="002B37BF">
        <w:t xml:space="preserve">А недавно мы рассказывали о том, сколько денег у самых </w:t>
      </w:r>
      <w:r w:rsidR="00F54F21">
        <w:t>«</w:t>
      </w:r>
      <w:r w:rsidRPr="002B37BF">
        <w:t>богатых</w:t>
      </w:r>
      <w:r w:rsidR="00F54F21">
        <w:t>»</w:t>
      </w:r>
      <w:r w:rsidRPr="002B37BF">
        <w:t xml:space="preserve"> вкладчиков ЕНПФ в Казахстане.</w:t>
      </w:r>
    </w:p>
    <w:p w14:paraId="3836B7F8" w14:textId="16D82E75" w:rsidR="008F685D" w:rsidRPr="002B37BF" w:rsidRDefault="00F32F4E" w:rsidP="006619D1">
      <w:hyperlink r:id="rId49" w:history="1">
        <w:r w:rsidR="006619D1" w:rsidRPr="002B37BF">
          <w:rPr>
            <w:rStyle w:val="a3"/>
          </w:rPr>
          <w:t>https://www.nur.kz/nurfin/pension/2404976-chto-proishodit-s-pensionnymi-nakopleniyami-kazahstancev-rasskazali-v-enpf/</w:t>
        </w:r>
      </w:hyperlink>
    </w:p>
    <w:p w14:paraId="5665B10B" w14:textId="77777777" w:rsidR="006619D1" w:rsidRPr="002B37BF" w:rsidRDefault="006619D1" w:rsidP="006619D1"/>
    <w:p w14:paraId="0F91D1CE" w14:textId="77777777" w:rsidR="00111D7C" w:rsidRDefault="00111D7C" w:rsidP="00111D7C">
      <w:pPr>
        <w:pStyle w:val="10"/>
      </w:pPr>
      <w:bookmarkStart w:id="152" w:name="_Toc99271715"/>
      <w:bookmarkStart w:id="153" w:name="_Toc99318660"/>
      <w:bookmarkStart w:id="154" w:name="_Toc165991080"/>
      <w:bookmarkStart w:id="155" w:name="_Toc236206725"/>
      <w:r w:rsidRPr="002B37BF">
        <w:t>Новости пенсионной отрасли стран дальнего зарубежья</w:t>
      </w:r>
      <w:bookmarkEnd w:id="152"/>
      <w:bookmarkEnd w:id="153"/>
      <w:bookmarkEnd w:id="154"/>
      <w:bookmarkEnd w:id="155"/>
    </w:p>
    <w:p w14:paraId="706B8C26" w14:textId="77777777" w:rsidR="005E4F36" w:rsidRDefault="005E4F36" w:rsidP="005E4F36">
      <w:pPr>
        <w:pStyle w:val="2"/>
      </w:pPr>
      <w:bookmarkStart w:id="156" w:name="_Toc236206726"/>
      <w:r>
        <w:t>Inc.Russia, 28.07.2026, Пенсионные инвесторы Британии направят 1 млрд на поддержку стартапов</w:t>
      </w:r>
      <w:bookmarkEnd w:id="156"/>
    </w:p>
    <w:p w14:paraId="68EC907A" w14:textId="77777777" w:rsidR="005E4F36" w:rsidRPr="005E4F36" w:rsidRDefault="005E4F36" w:rsidP="00136F32">
      <w:pPr>
        <w:pStyle w:val="3"/>
        <w:rPr>
          <w:lang w:val="en-US"/>
        </w:rPr>
      </w:pPr>
      <w:bookmarkStart w:id="157" w:name="_Toc236206727"/>
      <w:r>
        <w:t xml:space="preserve">Группа крупнейших пенсионных инвесторов Великобритании начала прорабатывать создание UK Scale-up Fund для быстрорастущих британских компаний в сфере науки и технологий. Целевой объем фонда превысит 1 млрд. К проекту присоединился государственный British Business Bank, который поможет запустить новый механизм и планирует вложиться в него вместе с участниками консорциума. </w:t>
      </w:r>
      <w:r w:rsidRPr="005E4F36">
        <w:rPr>
          <w:lang w:val="en-US"/>
        </w:rPr>
        <w:t>Getty Images, Unsplash</w:t>
      </w:r>
      <w:bookmarkEnd w:id="157"/>
    </w:p>
    <w:p w14:paraId="566F9021" w14:textId="77777777" w:rsidR="005E4F36" w:rsidRDefault="005E4F36" w:rsidP="005E4F36">
      <w:r>
        <w:t>В</w:t>
      </w:r>
      <w:r w:rsidRPr="005E4F36">
        <w:rPr>
          <w:lang w:val="en-US"/>
        </w:rPr>
        <w:t xml:space="preserve"> </w:t>
      </w:r>
      <w:r>
        <w:t>консорциум</w:t>
      </w:r>
      <w:r w:rsidRPr="005E4F36">
        <w:rPr>
          <w:lang w:val="en-US"/>
        </w:rPr>
        <w:t xml:space="preserve"> </w:t>
      </w:r>
      <w:r>
        <w:t>вошли</w:t>
      </w:r>
      <w:r w:rsidRPr="005E4F36">
        <w:rPr>
          <w:lang w:val="en-US"/>
        </w:rPr>
        <w:t xml:space="preserve"> Railpen, Nest, Local Pensions Partnership Investments (LPPI), LGPS Central </w:t>
      </w:r>
      <w:r>
        <w:t>и</w:t>
      </w:r>
      <w:r w:rsidRPr="005E4F36">
        <w:rPr>
          <w:lang w:val="en-US"/>
        </w:rPr>
        <w:t xml:space="preserve"> Border to Coast. </w:t>
      </w:r>
      <w:r>
        <w:t>По замыслу участников, фонд даст британским стартапам капитал для масштабирования, коммерциализации технологий и выхода на международные рынки, а также поможет создавать квалифицированные рабочие места. Пенсионные инвесторы, в свою очередь, рассчитывают получить долгосрочную доходность от вложений в успешные местные компании.</w:t>
      </w:r>
    </w:p>
    <w:p w14:paraId="10F92CD7" w14:textId="77777777" w:rsidR="005E4F36" w:rsidRDefault="005E4F36" w:rsidP="005E4F36">
      <w:r>
        <w:t>Премьер-министр Великобритании Энди Бернхэм назвал проект вотумом доверия британскому бизнесу, талантам и амбициям. По его словам, фонд свяжет пенсионный капитал с предпринимателями и технологиями, которые помогут реиндустриализировать страну и создать рабочие места будущего. Пенсионные вкладчики при этом смогут рассчитывать на более высокую доходность.</w:t>
      </w:r>
    </w:p>
    <w:p w14:paraId="4239E855" w14:textId="77777777" w:rsidR="005E4F36" w:rsidRDefault="005E4F36" w:rsidP="005E4F36">
      <w:r>
        <w:t>Гендиректор Railpen Энди Борд назвал будущий фонд привлекательной инвестиционной возможностью. По его словам, долгосрочный капитал поможет быстрорастущим компаниям перейти к следующему этапу развития, а пенсионным вкладчикам - получить доход. Глава Nest Иэн Корнелиус добавил, что пенсионные накопления могут дать успешным британским компаниям необходимое финансирование для роста.</w:t>
      </w:r>
    </w:p>
    <w:p w14:paraId="4292CF82" w14:textId="77777777" w:rsidR="005E4F36" w:rsidRDefault="005E4F36" w:rsidP="005E4F36">
      <w:r>
        <w:t>Проект стал очередной попыткой найти больше внутреннего капитала для британских компаний. У Великобритании третий по величине венчурный рынок в мире, однако на поздних стадиях многие местные стартапы по-прежнему зависят от зарубежных инвесторов. Предприниматели, инвесторы и власти уже несколько лет призывали пенсионные фонды активнее финансировать британские технологические компании.</w:t>
      </w:r>
    </w:p>
    <w:p w14:paraId="152F84C6" w14:textId="77777777" w:rsidR="005E4F36" w:rsidRDefault="005E4F36" w:rsidP="005E4F36">
      <w:r>
        <w:t xml:space="preserve">Обсуждение UK Scale-up Fund началось через несколько недель после спора вокруг участия Великобритании в европейском Scaleup Europe Fund. В конце июня издание </w:t>
      </w:r>
      <w:r>
        <w:lastRenderedPageBreak/>
        <w:t>Sifted сообщило, что Франция добивалась блокировки участия Лондона в проекте. Позднее Financial Times уточнила, что Париж не возражал против этого в принципе, но требовал прояснить условия доступа для государств вне ЕС. Великобритания предложила вложить в фонд 150 млн. Европейский фонд с целевым объемом около 5 млрд должен стать одним из крупнейших источников финансирования для технологических компаний на поздних стадиях роста.</w:t>
      </w:r>
    </w:p>
    <w:p w14:paraId="0FC8E2D9" w14:textId="079FF9FD" w:rsidR="005E4F36" w:rsidRPr="005E4F36" w:rsidRDefault="00F32F4E" w:rsidP="005E4F36">
      <w:hyperlink r:id="rId50" w:history="1">
        <w:r w:rsidR="005E4F36" w:rsidRPr="009B455C">
          <w:rPr>
            <w:rStyle w:val="a3"/>
          </w:rPr>
          <w:t>https://incrussia.ru/news/britanskie-pensionnye-fondy-sozdadut-fond-na-1-mlrd-dlya-podderzhki-startapov/</w:t>
        </w:r>
      </w:hyperlink>
      <w:r w:rsidR="005E4F36">
        <w:t xml:space="preserve"> </w:t>
      </w:r>
    </w:p>
    <w:p w14:paraId="603F87F0" w14:textId="77777777" w:rsidR="00114465" w:rsidRPr="002B37BF" w:rsidRDefault="00114465" w:rsidP="00114465">
      <w:pPr>
        <w:pStyle w:val="2"/>
      </w:pPr>
      <w:bookmarkStart w:id="158" w:name="_Toc236206728"/>
      <w:bookmarkEnd w:id="128"/>
      <w:r w:rsidRPr="002B37BF">
        <w:t>Телеканал 24KZ, 28.07.2026, Как устроены пенсионные системы в разных странах</w:t>
      </w:r>
      <w:bookmarkEnd w:id="158"/>
    </w:p>
    <w:p w14:paraId="004EF19C" w14:textId="574E4613" w:rsidR="00114465" w:rsidRPr="002B37BF" w:rsidRDefault="00114465" w:rsidP="00136F32">
      <w:pPr>
        <w:pStyle w:val="3"/>
      </w:pPr>
      <w:bookmarkStart w:id="159" w:name="_Toc236206729"/>
      <w:r w:rsidRPr="002B37BF">
        <w:t xml:space="preserve">Кипр и Ирландия признаны самыми привлекательными странами для выхода на пенсию в этом году. Такие данные приводятся в исследовании международной консалтинговой компании Hoxton Wealth, передает </w:t>
      </w:r>
      <w:r w:rsidR="00F54F21">
        <w:t>«</w:t>
      </w:r>
      <w:r w:rsidRPr="002B37BF">
        <w:t>24KZ</w:t>
      </w:r>
      <w:r w:rsidR="00F54F21">
        <w:t>»</w:t>
      </w:r>
      <w:r w:rsidRPr="002B37BF">
        <w:t>.</w:t>
      </w:r>
      <w:bookmarkEnd w:id="159"/>
    </w:p>
    <w:p w14:paraId="6F97A4F7" w14:textId="77777777" w:rsidR="00114465" w:rsidRPr="002B37BF" w:rsidRDefault="00114465" w:rsidP="00114465">
      <w:r w:rsidRPr="002B37BF">
        <w:t>Главными причинами аналитики называют налоговые льготы для экспатов, отсутствие сборов на наследство и сравнительно низкую стоимость жизни. В то же время традиционные лидеры – США и Великобритания – впервые в истории рейтинга не попали даже в первую десятку.</w:t>
      </w:r>
    </w:p>
    <w:p w14:paraId="27A099E2" w14:textId="77777777" w:rsidR="00114465" w:rsidRPr="002B37BF" w:rsidRDefault="00114465" w:rsidP="00114465">
      <w:r w:rsidRPr="002B37BF">
        <w:t>Всё упирается в жесткую экономическую математику. США и Великобритания, к примеру, сдали позиции в рейтинге в результате затяжной инфляции, подорожания коммунальных услуг и медицины. Именно из-за этого миллионы пенсионеров вынуждены либо переезжать в другие страны, либо продолжать работать, откладывая заслуженный отдых.</w:t>
      </w:r>
    </w:p>
    <w:p w14:paraId="573C4898" w14:textId="77777777" w:rsidR="00114465" w:rsidRPr="002B37BF" w:rsidRDefault="00114465" w:rsidP="00114465">
      <w:r w:rsidRPr="002B37BF">
        <w:t>Лучшие пенсионные системы в мире</w:t>
      </w:r>
    </w:p>
    <w:p w14:paraId="3EB9D2B9" w14:textId="77777777" w:rsidR="00114465" w:rsidRPr="002B37BF" w:rsidRDefault="00114465" w:rsidP="00114465">
      <w:r w:rsidRPr="002B37BF">
        <w:t>Аналитики провели исследование, в какой стране самая лучшая пенсионная система. Тройку лидеров в прошлом году возглавили Нидерланды, Исландия и Дания. Такие данные приводятся в глобальном отчёте о пенсиях Института Mercer. В рейтинге учитывалось свыше 50 показателей, охватывающих 64% населения мира. Самые важные – уровень доступности выплат в частном и государственном секторах, устойчивость системы в долгосрочной перспективе и качество управления.</w:t>
      </w:r>
    </w:p>
    <w:p w14:paraId="79D5E56F" w14:textId="77777777" w:rsidR="00114465" w:rsidRPr="002B37BF" w:rsidRDefault="00114465" w:rsidP="00114465">
      <w:r w:rsidRPr="002B37BF">
        <w:t>Между тем на последних строчках рейтинга оказались Индия, Филиппины, Аргентина, Турция, ЮАР и Таиланд. Пенсионная система там под давлением из-за инфляции, растущих процентных ставок и геополитической неопределенности.</w:t>
      </w:r>
    </w:p>
    <w:p w14:paraId="1DCFD88D" w14:textId="77777777" w:rsidR="00114465" w:rsidRPr="002B37BF" w:rsidRDefault="00114465" w:rsidP="00114465">
      <w:r w:rsidRPr="002B37BF">
        <w:t>Казахстан расположился на 26-м месте. По уровню финансовой устойчивости и надёжности накопительной модели наша страна обгоняет США, Японию и Южную Корею.</w:t>
      </w:r>
    </w:p>
    <w:p w14:paraId="49B34B33" w14:textId="77777777" w:rsidR="00114465" w:rsidRPr="002B37BF" w:rsidRDefault="00114465" w:rsidP="00114465">
      <w:r w:rsidRPr="002B37BF">
        <w:t>Эймир Уолш, директор по инвестициям в европейском регионе компании Mercer:</w:t>
      </w:r>
    </w:p>
    <w:p w14:paraId="7E58C348" w14:textId="77777777" w:rsidR="00114465" w:rsidRPr="002B37BF" w:rsidRDefault="00114465" w:rsidP="00114465">
      <w:r w:rsidRPr="002B37BF">
        <w:t>- В мировых пенсионных фондах сейчас накопилась колоссальная сумма – 64 триллиона долларов. И власти разных стран думают, как пустить эти гигантские деньги в дело, на развитие собственной экономики. Цель – не только подстегнуть рост ВВП, но и поддержать рынок труда. При грамотном подходе в плюсе останутся все: и государство, и сами будущие пенсионеры.</w:t>
      </w:r>
    </w:p>
    <w:p w14:paraId="2E48A69B" w14:textId="77777777" w:rsidR="00114465" w:rsidRPr="002B37BF" w:rsidRDefault="00114465" w:rsidP="00114465">
      <w:r w:rsidRPr="002B37BF">
        <w:lastRenderedPageBreak/>
        <w:t>Как устроены пенсионные системы в мире</w:t>
      </w:r>
    </w:p>
    <w:p w14:paraId="342C4F1E" w14:textId="77777777" w:rsidR="00114465" w:rsidRPr="002B37BF" w:rsidRDefault="00114465" w:rsidP="00114465">
      <w:r w:rsidRPr="002B37BF">
        <w:t>Теперь о том, как устроены пенсионные системы в других странах. Начнём с лидера мирового рейтинга – Нидерландов. Здесь модель состоит из трёх уровней. Первый гарантирует базовые госвыплаты. Начиная с 17 лет, за каждый год проживания в стране человеку начисляют по 2% от минимальной пенсии. В среднем это около 1500 евро в месяц. Причём трудовой стаж не требуется, учитывается сам факт официального проживания. Второй элемент – пенсионные фонды. При трудоустройстве специалист автоматически становится участником программы своей компании. Взносы делают совместно работник и работодатель, а суммарные отчисления могут достигать 25% от зарплаты ежемесячно. Третий уровень – индивидуальные накопления. Этот вариант особенно актуален для фрилансеров и предпринимателей. Они могут открывать частные пенсионные счета, а власти стимулируют такие сбережения налоговыми льготами.</w:t>
      </w:r>
    </w:p>
    <w:p w14:paraId="22E3FE54" w14:textId="77777777" w:rsidR="00114465" w:rsidRPr="002B37BF" w:rsidRDefault="00114465" w:rsidP="00114465">
      <w:r w:rsidRPr="002B37BF">
        <w:t>Эймир Уолш, директор по инвестициям в европейском регионе компании Mercer:</w:t>
      </w:r>
    </w:p>
    <w:p w14:paraId="1FA09A7C" w14:textId="77777777" w:rsidR="00114465" w:rsidRPr="002B37BF" w:rsidRDefault="00114465" w:rsidP="00114465">
      <w:r w:rsidRPr="002B37BF">
        <w:t>- Эталоном пенсионной защиты сейчас считают Нидерланды и страны Северной Европы. Эту систему там шлифовали десятилетиями. Её формула проста: гарантированная государственная базовая пенсия плюс личный накопительный счет, куда автоматически уходит процент от каждого повышения зарплаты гражданина. Отчисления автоматически растут вместе с зарплатой. И самое главное – это абсолютная прозрачность и понятная коммуникация. Люди четко понимают, где лежат их деньги, и как они работают.</w:t>
      </w:r>
    </w:p>
    <w:p w14:paraId="6F5342D6" w14:textId="77777777" w:rsidR="00114465" w:rsidRPr="002B37BF" w:rsidRDefault="00114465" w:rsidP="00114465">
      <w:r w:rsidRPr="002B37BF">
        <w:t>В то время как нидерландская пенсионная система гарантирует коллективную подушку безопасности, американская модель строится на индивидуальной ответственности и финансовых рисках. В целом накопления в США держатся на трёх ключевых факторах. Первый – государственная база: с каждой зарплаты работник перечисляет обязательные 12,5% в виде налога, а с 67 лет он получает от государства около 2 тысяч долларов в месяц. Второй источник – корпоративный счёт, куда сотрудник по желанию может откладывать до 23 тысяч долларов в год ещё до вычета налогов. Третья составляющая – личный банковский счёт с лимитом пополнения до 7 тысяч долларов в год.</w:t>
      </w:r>
    </w:p>
    <w:p w14:paraId="683809FF" w14:textId="77777777" w:rsidR="00114465" w:rsidRPr="002B37BF" w:rsidRDefault="00114465" w:rsidP="00114465">
      <w:r w:rsidRPr="002B37BF">
        <w:t>Кроме того, в этом году в США запустили новую систему пенсионных накоплений для работников так называемой гиг-экономики, таких как водители Uber, фрилансеров и самозанятых. Эти лица будут получать ежегодную федеральную субсидию в размере до тысячи долларов. Тем временем эксперты отмечают, что американская пенсионная система имеет свои изъяны.</w:t>
      </w:r>
    </w:p>
    <w:p w14:paraId="48E45806" w14:textId="77777777" w:rsidR="00114465" w:rsidRPr="002B37BF" w:rsidRDefault="00114465" w:rsidP="00114465">
      <w:r w:rsidRPr="002B37BF">
        <w:t>Ричард Талер, американский экономист:</w:t>
      </w:r>
    </w:p>
    <w:p w14:paraId="7B11B697" w14:textId="77777777" w:rsidR="00114465" w:rsidRPr="002B37BF" w:rsidRDefault="00114465" w:rsidP="00114465">
      <w:r w:rsidRPr="002B37BF">
        <w:t>- Сбор пенсионных накоплений требует от человека колоссальной самодисциплины. Если система не откладывает деньги за вас автоматически, большинство людей склонны откладывать этот вопрос до тех пор, пока не станет слишком поздно.</w:t>
      </w:r>
    </w:p>
    <w:p w14:paraId="7196CBF1" w14:textId="77777777" w:rsidR="00114465" w:rsidRPr="002B37BF" w:rsidRDefault="00114465" w:rsidP="00114465">
      <w:r w:rsidRPr="002B37BF">
        <w:t>Впрочем, в реальности всё выглядит именно так. По данным Американской ассоциации пенсионеров, сегодня каждый четвёртый гражданин США старше 50 лет не имеет пенсионных накоплений вовсе. Многие пожилые люди стремятся к частичной занятости и активно используют приложения для подработок. А те, у кого сбережения всё же есть, перешли в режим жёсткой экономии или вовсе мигрируют. Для последних некоторые страны даже создали специальные визы. Главное условие – доказать наличие пассивного дохода из-за рубежа и не претендовать на местный рынок труда.</w:t>
      </w:r>
    </w:p>
    <w:p w14:paraId="411ADDF4" w14:textId="77777777" w:rsidR="00114465" w:rsidRPr="002B37BF" w:rsidRDefault="00114465" w:rsidP="00114465">
      <w:r w:rsidRPr="002B37BF">
        <w:lastRenderedPageBreak/>
        <w:t>Тереза Гилардуччи, специалист по экономике труда в США:</w:t>
      </w:r>
    </w:p>
    <w:p w14:paraId="3EC1A7CB" w14:textId="77777777" w:rsidR="00114465" w:rsidRPr="002B37BF" w:rsidRDefault="00114465" w:rsidP="00114465">
      <w:r w:rsidRPr="002B37BF">
        <w:t>- В ближайшие годы на пенсию в США ежедневно будут выходить до 10 тысяч представителей поколения бэби-бумеров. Мы спрогнозировали их будущие накопления, и это настоящий шок. Половина работников среднего класса в день своего 65-летия могут оказаться на грани нищеты из-за недостаточных сбережений на пенсионных счетах. Они попытаются продолжать работать, но столкнутся с современным рынком труда, который сейчас гораздо более враждебно настроен к пожилым специалистам, чем это было ранее.</w:t>
      </w:r>
    </w:p>
    <w:p w14:paraId="264EDB88" w14:textId="77777777" w:rsidR="00114465" w:rsidRPr="002B37BF" w:rsidRDefault="00114465" w:rsidP="00114465">
      <w:r w:rsidRPr="002B37BF">
        <w:t>В Германии могут поднять пенсионный возраст</w:t>
      </w:r>
    </w:p>
    <w:p w14:paraId="3A48C081" w14:textId="77777777" w:rsidR="00114465" w:rsidRPr="002B37BF" w:rsidRDefault="00114465" w:rsidP="00114465">
      <w:r w:rsidRPr="002B37BF">
        <w:t>На этом фоне власти других стран идут по пути жёстких реформ. В частности, в Германии предлагают повысить пенсионный возраст почти до 70 лет. Среди других предложений – отмена досрочного выхода на пенсию, а также создание специального государственного инвестиционного фонда. В него ежегодно будут направлять не менее 30 миллиардов евро обязательных взносов граждан. Доходы от этих инвестиций в будущем пойдут на выплаты пожилым людям.</w:t>
      </w:r>
    </w:p>
    <w:p w14:paraId="140DF560" w14:textId="77777777" w:rsidR="00114465" w:rsidRPr="002B37BF" w:rsidRDefault="00114465" w:rsidP="00114465">
      <w:r w:rsidRPr="002B37BF">
        <w:t>В Бельгии с прошлого года возраст выхода на пенсию уже увеличили с 65 до 66 лет. А через четыре года планируют повысить до 67. Власти объясняют это ростом числа пенсионеров и увеличением нагрузки на бюджет.</w:t>
      </w:r>
    </w:p>
    <w:p w14:paraId="682A7CE9" w14:textId="3498429C" w:rsidR="00CA32BC" w:rsidRDefault="00F32F4E" w:rsidP="00114465">
      <w:hyperlink r:id="rId51" w:history="1">
        <w:r w:rsidR="00114465" w:rsidRPr="002B37BF">
          <w:rPr>
            <w:rStyle w:val="a3"/>
          </w:rPr>
          <w:t>https://24.kz/ru/news/in-the-world/782272-kak-ustroeny-pensionnye-sistemy-v-raznykh-stranakh</w:t>
        </w:r>
      </w:hyperlink>
    </w:p>
    <w:p w14:paraId="7D8F6E72" w14:textId="77777777" w:rsidR="00EB30E6" w:rsidRPr="00EB30E6" w:rsidRDefault="00EB30E6" w:rsidP="00EB30E6">
      <w:pPr>
        <w:pStyle w:val="2"/>
      </w:pPr>
      <w:bookmarkStart w:id="160" w:name="_Toc236206730"/>
      <w:r>
        <w:rPr>
          <w:lang w:val="en-US"/>
        </w:rPr>
        <w:t>Nacio</w:t>
      </w:r>
      <w:r w:rsidRPr="00EB30E6">
        <w:t>.</w:t>
      </w:r>
      <w:r>
        <w:rPr>
          <w:lang w:val="en-US"/>
        </w:rPr>
        <w:t>ru</w:t>
      </w:r>
      <w:r w:rsidRPr="00EB30E6">
        <w:t xml:space="preserve">, 28.07.2026, Поколение </w:t>
      </w:r>
      <w:r w:rsidRPr="00EB30E6">
        <w:rPr>
          <w:lang w:val="en-US"/>
        </w:rPr>
        <w:t>Z</w:t>
      </w:r>
      <w:r w:rsidRPr="00EB30E6">
        <w:t xml:space="preserve"> увлеклось «пенсионным максингом»: экономия до долгов</w:t>
      </w:r>
      <w:bookmarkEnd w:id="160"/>
    </w:p>
    <w:p w14:paraId="62E7A572" w14:textId="77777777" w:rsidR="00EB30E6" w:rsidRDefault="00EB30E6" w:rsidP="00EB30E6">
      <w:pPr>
        <w:pStyle w:val="3"/>
      </w:pPr>
      <w:bookmarkStart w:id="161" w:name="_Toc236206731"/>
      <w:r w:rsidRPr="00EB30E6">
        <w:t xml:space="preserve">Поколение </w:t>
      </w:r>
      <w:r>
        <w:t>Z в США нашло новый способ копить на старость — «пенсионный максинг»: молодые люди откладывают большую часть дохода и как можно раньше открывают пенсионные счета. По данным Bloomberg, тренд вызван экономической нестабильностью, но крайняя скупость рискует обернуться долгами.</w:t>
      </w:r>
      <w:bookmarkEnd w:id="161"/>
    </w:p>
    <w:p w14:paraId="6BC2FA53" w14:textId="77777777" w:rsidR="00EB30E6" w:rsidRDefault="00EB30E6" w:rsidP="00EB30E6">
      <w:r>
        <w:t>Феномен «пенсионного максинга»</w:t>
      </w:r>
    </w:p>
    <w:p w14:paraId="320A4248" w14:textId="77777777" w:rsidR="00EB30E6" w:rsidRDefault="00EB30E6" w:rsidP="00EB30E6">
      <w:r>
        <w:t>В отличие от сторонников «финансового нигилизма», которые играют по-крупному, приверженцы retirement-maxxing действуют консервативно: экономят каждую копейку и копят капитал с юности. 26-летняя Натали Баддур из Форт-Лодердейла (Флорида) уже накопила около $300 000. Она откладывает больше половины ежемесячного дохода от работы в компании Chewy Inc. (продажа товаров для животных), включая прибыль от продажи её акций. Баддур снимает квартиру с соседкой, почти не выходит из дома, готовит сама и ездит на 18-летней машине.</w:t>
      </w:r>
    </w:p>
    <w:p w14:paraId="4E9D8EDC" w14:textId="77777777" w:rsidR="00EB30E6" w:rsidRDefault="00EB30E6" w:rsidP="00EB30E6">
      <w:r>
        <w:t>«Для меня всегда было важно очень стараться добиться успеха, пока я молода. Я всегда считала, что это ключ к той жизни, которую я хочу», — говорит Натали.</w:t>
      </w:r>
    </w:p>
    <w:p w14:paraId="0D7E6B70" w14:textId="77777777" w:rsidR="00EB30E6" w:rsidRDefault="00EB30E6" w:rsidP="00EB30E6">
      <w:r>
        <w:t>Её единомышленник, 24-летний Эммануэль Дэниел, работает финансовым аналитиком в American Express. Он начал инвестировать с 18 лет, вносит максимум в пенсионный фонд 401k и на счета с высокой процентной ставкой.</w:t>
      </w:r>
    </w:p>
    <w:p w14:paraId="45EC4F2D" w14:textId="77777777" w:rsidR="00EB30E6" w:rsidRDefault="00EB30E6" w:rsidP="00EB30E6">
      <w:r>
        <w:lastRenderedPageBreak/>
        <w:t>«Я коплю на свободу», — объясняет Дэниел. Его цель — дойти до точки, когда работа станет не необходимостью, а способом провести время.</w:t>
      </w:r>
    </w:p>
    <w:p w14:paraId="15A640A0" w14:textId="77777777" w:rsidR="00EB30E6" w:rsidRDefault="00EB30E6" w:rsidP="00EB30E6">
      <w:r>
        <w:t>Причины и статистика</w:t>
      </w:r>
    </w:p>
    <w:p w14:paraId="2609F459" w14:textId="77777777" w:rsidR="00EB30E6" w:rsidRDefault="00EB30E6" w:rsidP="00EB30E6">
      <w:r>
        <w:t>Согласно опросам, зумеры начинают откладывать и инвестировать в среднем в 19 лет. Для сравнения: поколение X — в 32, бумеры — в 35. Эти цифры подтверждает опрос Charles Schwab за 2024 год. Кроме того, отчёт Института инвестиционных компаний и Университета Чикаго за 2024 год показывает: старшая группа поколения Z имеет пенсионный капитал, который втрое превышает показатели поколения X в том же возрасте в 1989 году (с поправкой на инфляцию).</w:t>
      </w:r>
    </w:p>
    <w:p w14:paraId="66EFB2FA" w14:textId="77777777" w:rsidR="00EB30E6" w:rsidRDefault="00EB30E6" w:rsidP="00EB30E6">
      <w:r>
        <w:t>Данные Vanguard Group свидетельствуют, что в прошлом году треть сберегающих зумеров внесли максимальную сумму в $7 000 на личные пенсионные счета (IRA).</w:t>
      </w:r>
    </w:p>
    <w:p w14:paraId="14B206F3" w14:textId="77777777" w:rsidR="00EB30E6" w:rsidRDefault="00EB30E6" w:rsidP="00EB30E6">
      <w:r>
        <w:t>Вице-президент платформы управления активами Betterment Дэн Эган связывает тренд с экономической неопределённостью: высокие цены на недвижимость, рост ставок, угроза истощения фонда Социального страхования США к 2032 году и развитие ИИ заставляют молодёжь думать о долгосрочных целях.</w:t>
      </w:r>
    </w:p>
    <w:p w14:paraId="0CC161DC" w14:textId="77777777" w:rsidR="00EB30E6" w:rsidRDefault="00EB30E6" w:rsidP="00EB30E6">
      <w:r>
        <w:t>«И то, и другое — реакция поколения Z на одну и ту же экономическую нестабильность», — добавляет 26-летняя Грейс Колвин, ведущая блог об экономии из Чикаго. Работая консультантом по управлению, она накопила $100 000. Повышение стоимости жизни, неподъёмные цены на жильё и угроза потери рабочих мест из-за ИИ — вот что пугает молодых.</w:t>
      </w:r>
    </w:p>
    <w:p w14:paraId="71D3F6A2" w14:textId="77777777" w:rsidR="00EB30E6" w:rsidRDefault="00EB30E6" w:rsidP="00EB30E6">
      <w:r>
        <w:t>Мотивы и риски</w:t>
      </w:r>
    </w:p>
    <w:p w14:paraId="6BA98A27" w14:textId="77777777" w:rsidR="00EB30E6" w:rsidRDefault="00EB30E6" w:rsidP="00EB30E6">
      <w:r>
        <w:t>Мотивация разная. Одни копят ради раннего выхода на пенсию. Другие хотят финансовой стабильности независимо от будущего системы соцобеспечения. Третьи — создать запас, чтобы не зависеть от нелюбимой работы.</w:t>
      </w:r>
    </w:p>
    <w:p w14:paraId="6225EA2F" w14:textId="77777777" w:rsidR="00EB30E6" w:rsidRDefault="00EB30E6" w:rsidP="00EB30E6">
      <w:r>
        <w:t>Но у «пенсионного максинга» есть обратная сторона. Как финансовые нигилисты увлекаются рискованными инвестициями, так и одержимость накоплениями может завести в долги. Руководитель отдела исследований в области поведенческой экономики Vanguard Энди Рид рассказывает: некоторые молодые люди откладывают весь доход, но живут за счёт кредитных карт, забывая о текущих обязательствах ради долгосрочной цели.</w:t>
      </w:r>
    </w:p>
    <w:p w14:paraId="44A39731" w14:textId="6395FC31" w:rsidR="00EB30E6" w:rsidRPr="00327FFC" w:rsidRDefault="00EB30E6" w:rsidP="00EB30E6">
      <w:r>
        <w:t>На практике это означает, что финансовая стратегия поколения Z требует баланса между агрессивными сбережениями и управлением текущими расходами. Иначе долгосрочная безопасность рискует обернуться краткосрочным долговым кризисом.</w:t>
      </w:r>
    </w:p>
    <w:bookmarkStart w:id="162" w:name="_GoBack"/>
    <w:p w14:paraId="25A0C2CF" w14:textId="1D4808E2" w:rsidR="00EB30E6" w:rsidRPr="00327FFC" w:rsidRDefault="00F32F4E" w:rsidP="00114465">
      <w:r>
        <w:fldChar w:fldCharType="begin"/>
      </w:r>
      <w:r>
        <w:instrText xml:space="preserve"> HYPERLINK "https://nacio.ru/pokolenie-z-uvleklos-pensionnym-maksingom-ekonomiya-2026-07-28" </w:instrText>
      </w:r>
      <w:r>
        <w:fldChar w:fldCharType="separate"/>
      </w:r>
      <w:r w:rsidR="00EB30E6" w:rsidRPr="00EB30E6">
        <w:rPr>
          <w:rStyle w:val="a3"/>
          <w:lang w:val="en-US"/>
        </w:rPr>
        <w:t>https</w:t>
      </w:r>
      <w:r w:rsidR="00EB30E6" w:rsidRPr="00327FFC">
        <w:rPr>
          <w:rStyle w:val="a3"/>
        </w:rPr>
        <w:t>://</w:t>
      </w:r>
      <w:r w:rsidR="00EB30E6" w:rsidRPr="00EB30E6">
        <w:rPr>
          <w:rStyle w:val="a3"/>
          <w:lang w:val="en-US"/>
        </w:rPr>
        <w:t>nacio</w:t>
      </w:r>
      <w:r w:rsidR="00EB30E6" w:rsidRPr="00327FFC">
        <w:rPr>
          <w:rStyle w:val="a3"/>
        </w:rPr>
        <w:t>.</w:t>
      </w:r>
      <w:r w:rsidR="00EB30E6" w:rsidRPr="00EB30E6">
        <w:rPr>
          <w:rStyle w:val="a3"/>
          <w:lang w:val="en-US"/>
        </w:rPr>
        <w:t>ru</w:t>
      </w:r>
      <w:r w:rsidR="00EB30E6" w:rsidRPr="00327FFC">
        <w:rPr>
          <w:rStyle w:val="a3"/>
        </w:rPr>
        <w:t>/</w:t>
      </w:r>
      <w:r w:rsidR="00EB30E6" w:rsidRPr="00EB30E6">
        <w:rPr>
          <w:rStyle w:val="a3"/>
          <w:lang w:val="en-US"/>
        </w:rPr>
        <w:t>pokolenie</w:t>
      </w:r>
      <w:r w:rsidR="00EB30E6" w:rsidRPr="00327FFC">
        <w:rPr>
          <w:rStyle w:val="a3"/>
        </w:rPr>
        <w:t>-</w:t>
      </w:r>
      <w:r w:rsidR="00EB30E6" w:rsidRPr="00EB30E6">
        <w:rPr>
          <w:rStyle w:val="a3"/>
          <w:lang w:val="en-US"/>
        </w:rPr>
        <w:t>z</w:t>
      </w:r>
      <w:r w:rsidR="00EB30E6" w:rsidRPr="00327FFC">
        <w:rPr>
          <w:rStyle w:val="a3"/>
        </w:rPr>
        <w:t>-</w:t>
      </w:r>
      <w:r w:rsidR="00EB30E6" w:rsidRPr="00EB30E6">
        <w:rPr>
          <w:rStyle w:val="a3"/>
          <w:lang w:val="en-US"/>
        </w:rPr>
        <w:t>uvleklos</w:t>
      </w:r>
      <w:r w:rsidR="00EB30E6" w:rsidRPr="00327FFC">
        <w:rPr>
          <w:rStyle w:val="a3"/>
        </w:rPr>
        <w:t>-</w:t>
      </w:r>
      <w:r w:rsidR="00EB30E6" w:rsidRPr="00EB30E6">
        <w:rPr>
          <w:rStyle w:val="a3"/>
          <w:lang w:val="en-US"/>
        </w:rPr>
        <w:t>pensionnym</w:t>
      </w:r>
      <w:r w:rsidR="00EB30E6" w:rsidRPr="00327FFC">
        <w:rPr>
          <w:rStyle w:val="a3"/>
        </w:rPr>
        <w:t>-</w:t>
      </w:r>
      <w:r w:rsidR="00EB30E6" w:rsidRPr="00EB30E6">
        <w:rPr>
          <w:rStyle w:val="a3"/>
          <w:lang w:val="en-US"/>
        </w:rPr>
        <w:t>maksingom</w:t>
      </w:r>
      <w:r w:rsidR="00EB30E6" w:rsidRPr="00327FFC">
        <w:rPr>
          <w:rStyle w:val="a3"/>
        </w:rPr>
        <w:t>-</w:t>
      </w:r>
      <w:r w:rsidR="00EB30E6" w:rsidRPr="00EB30E6">
        <w:rPr>
          <w:rStyle w:val="a3"/>
          <w:lang w:val="en-US"/>
        </w:rPr>
        <w:t>ekonomiya</w:t>
      </w:r>
      <w:r w:rsidR="00EB30E6" w:rsidRPr="00327FFC">
        <w:rPr>
          <w:rStyle w:val="a3"/>
        </w:rPr>
        <w:t>-2026-07-28</w:t>
      </w:r>
      <w:r>
        <w:rPr>
          <w:rStyle w:val="a3"/>
          <w:lang w:val="en-US"/>
        </w:rPr>
        <w:fldChar w:fldCharType="end"/>
      </w:r>
      <w:r w:rsidR="00EB30E6" w:rsidRPr="00327FFC">
        <w:t xml:space="preserve"> </w:t>
      </w:r>
    </w:p>
    <w:p w14:paraId="3198E5F5" w14:textId="75C88671" w:rsidR="00832057" w:rsidRDefault="00832057" w:rsidP="00832057">
      <w:pPr>
        <w:pStyle w:val="2"/>
      </w:pPr>
      <w:bookmarkStart w:id="163" w:name="_Toc236206732"/>
      <w:bookmarkEnd w:id="162"/>
      <w:r>
        <w:t>AK&amp;M, 28.07.2026</w:t>
      </w:r>
      <w:r w:rsidRPr="004952F0">
        <w:t xml:space="preserve">, </w:t>
      </w:r>
      <w:r>
        <w:t>Шведская EQT увеличила предложение для австралийской Perpetual ДО $1.8 млрд</w:t>
      </w:r>
      <w:bookmarkEnd w:id="163"/>
    </w:p>
    <w:p w14:paraId="51BAC37E" w14:textId="77777777" w:rsidR="00832057" w:rsidRDefault="00832057" w:rsidP="00832057">
      <w:pPr>
        <w:pStyle w:val="3"/>
      </w:pPr>
      <w:bookmarkStart w:id="164" w:name="_Toc236206733"/>
      <w:r>
        <w:t>Шведская инвесткомпания EQT AB увеличила предложение по поглощению австралийской Perpetual Ltd. до $1.8 млрд. Об эжтом сообщается в пресс-релизе Perpetual.</w:t>
      </w:r>
      <w:bookmarkEnd w:id="164"/>
    </w:p>
    <w:p w14:paraId="04EA8A4D" w14:textId="77777777" w:rsidR="00832057" w:rsidRDefault="00832057" w:rsidP="00832057">
      <w:r>
        <w:t xml:space="preserve">Совет директоров Perpetual рассматривает предложение и пока не принял окончательного решения. Ранее Perpetual получила предложение от Windflower Pte, </w:t>
      </w:r>
      <w:r>
        <w:lastRenderedPageBreak/>
        <w:t>подконтрольной EQT, на сумму 2.55 млрд австралийских долларов ($1.78 млрд) против ранее предложенных $1.7 млрд. Perpetual отклонила предыдущее предложение, поскольку заявка «является условной и не отражает реальную стоимость компании».</w:t>
      </w:r>
    </w:p>
    <w:p w14:paraId="34C85110" w14:textId="77777777" w:rsidR="00832057" w:rsidRDefault="00832057" w:rsidP="00832057">
      <w:r>
        <w:t>Perpetual планирует рассмотреть новое предложение с учётом завершения продажи подразделения по управлению активами инвесткомпании Bain Capital за 500 млн австралийских долларов в рамках оптимизации активов и стремления сосредоточиться на основных бизнес-направлениях, включая консалтинговые услуги.</w:t>
      </w:r>
    </w:p>
    <w:p w14:paraId="03DAA949" w14:textId="77777777" w:rsidR="00832057" w:rsidRDefault="00832057" w:rsidP="00832057">
      <w:r>
        <w:t xml:space="preserve">Активность по заключению сделок возросла на фоне возобновления интереса зарубежных инвесторов к инвестиционному сектору Австралии и быстрорастущему пенсионному фонду. Perpetual, которая ранее неоднократно отклоняла заявки на поглощение, продолжает вызывать интерес инвесторов с учётом </w:t>
      </w:r>
      <w:r w:rsidRPr="004952F0">
        <w:rPr>
          <w:b/>
          <w:bCs/>
        </w:rPr>
        <w:t>системы обязательных пенсионных накоплений</w:t>
      </w:r>
      <w:r>
        <w:t xml:space="preserve"> и благоприятного налогового режима для пенсионных активов, которые обеспечивают структурный рост для компаний по управлению фондами.</w:t>
      </w:r>
    </w:p>
    <w:p w14:paraId="769CFA28" w14:textId="77777777" w:rsidR="00832057" w:rsidRDefault="00832057" w:rsidP="00832057">
      <w:r>
        <w:t>Perpetual Limited - австралийская финансовая компания по управлению активами. Компания обслуживает состоятельных клиентов и частные предприятия через подразделения Perpetual Private, Fordham и Jacaranda Financial Planning. Штаб-квартира находится в Сиднее (Австралия) с офисами в Азии, Европе, Великобритании и США.</w:t>
      </w:r>
    </w:p>
    <w:p w14:paraId="7F35C9E9" w14:textId="77777777" w:rsidR="00832057" w:rsidRDefault="00832057" w:rsidP="00832057">
      <w:r>
        <w:t>Windflower Pte - сингапурская частная компания, подконтрольная шведской инвесткомпании EQT.</w:t>
      </w:r>
    </w:p>
    <w:p w14:paraId="4D8FF9BD" w14:textId="77777777" w:rsidR="00832057" w:rsidRDefault="00832057" w:rsidP="00832057">
      <w:r>
        <w:t>EQT AB - шведская транснациональная компания. EQT управляет фондами EQT Private Capital, EQT Infrastructure, EQT Real Estate и растущими компаниями в Европе, Северной Америке и Азиатско-Тихоокеанском регионе. Компания управляет активами на сумму 266 млрд евро ($285 млрд). Штаб-квартира находится в Стокгольме (Швеция).</w:t>
      </w:r>
    </w:p>
    <w:p w14:paraId="70D3674F" w14:textId="4B6EC1F2" w:rsidR="00114465" w:rsidRPr="002B37BF" w:rsidRDefault="00F32F4E" w:rsidP="00832057">
      <w:hyperlink r:id="rId52" w:history="1">
        <w:r w:rsidR="00832057" w:rsidRPr="00D80A32">
          <w:rPr>
            <w:rStyle w:val="a3"/>
          </w:rPr>
          <w:t>https://www.akm.ru/news/shvedskaya_eqt_uvelichila_predlozhenie_dlya_avstraliyskoy_perpetual_do_1_8_mlrd/</w:t>
        </w:r>
      </w:hyperlink>
      <w:r w:rsidR="00832057">
        <w:t xml:space="preserve"> </w:t>
      </w:r>
    </w:p>
    <w:p w14:paraId="4DDD6BF5" w14:textId="77777777" w:rsidR="00CA32BC" w:rsidRPr="0090779C" w:rsidRDefault="00CA32BC" w:rsidP="00CA32BC"/>
    <w:sectPr w:rsidR="00CA32BC" w:rsidRPr="0090779C" w:rsidSect="00B01BEA">
      <w:headerReference w:type="default" r:id="rId53"/>
      <w:footerReference w:type="default" r:id="rId54"/>
      <w:pgSz w:w="11906" w:h="16838" w:code="9"/>
      <w:pgMar w:top="1985" w:right="1134"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3ED8C15" w14:textId="77777777" w:rsidR="00F32F4E" w:rsidRDefault="00F32F4E">
      <w:r>
        <w:separator/>
      </w:r>
    </w:p>
  </w:endnote>
  <w:endnote w:type="continuationSeparator" w:id="0">
    <w:p w14:paraId="44D7A3AF" w14:textId="77777777" w:rsidR="00F32F4E" w:rsidRDefault="00F32F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Arial Rounded MT Bold">
    <w:panose1 w:val="020F070403050403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926B16" w14:textId="608C322A" w:rsidR="00D64E5C" w:rsidRPr="00D64E5C" w:rsidRDefault="00D64E5C" w:rsidP="00D64E5C">
    <w:pPr>
      <w:pStyle w:val="af4"/>
      <w:pBdr>
        <w:top w:val="thinThickSmallGap" w:sz="24" w:space="1" w:color="622423"/>
      </w:pBdr>
      <w:tabs>
        <w:tab w:val="clear" w:pos="4677"/>
        <w:tab w:val="clear" w:pos="9355"/>
        <w:tab w:val="right" w:pos="9071"/>
      </w:tabs>
      <w:rPr>
        <w:rFonts w:ascii="Cambria" w:hAnsi="Cambria"/>
      </w:rPr>
    </w:pPr>
    <w:r w:rsidRPr="00D64E5C">
      <w:tab/>
    </w:r>
    <w:r w:rsidR="0016758D" w:rsidRPr="00CB47BF">
      <w:rPr>
        <w:b/>
      </w:rPr>
      <w:fldChar w:fldCharType="begin"/>
    </w:r>
    <w:r w:rsidRPr="00CB47BF">
      <w:rPr>
        <w:b/>
      </w:rPr>
      <w:instrText xml:space="preserve"> PAGE   \* MERGEFORMAT </w:instrText>
    </w:r>
    <w:r w:rsidR="0016758D" w:rsidRPr="00CB47BF">
      <w:rPr>
        <w:b/>
      </w:rPr>
      <w:fldChar w:fldCharType="separate"/>
    </w:r>
    <w:r w:rsidR="00D119BB" w:rsidRPr="00D119BB">
      <w:rPr>
        <w:rFonts w:ascii="Cambria" w:hAnsi="Cambria"/>
        <w:b/>
        <w:noProof/>
      </w:rPr>
      <w:t>90</w:t>
    </w:r>
    <w:r w:rsidR="0016758D" w:rsidRPr="00CB47BF">
      <w:rPr>
        <w:b/>
      </w:rPr>
      <w:fldChar w:fldCharType="end"/>
    </w:r>
  </w:p>
  <w:p w14:paraId="7422EB21" w14:textId="77777777" w:rsidR="00876F05" w:rsidRPr="00D15988" w:rsidRDefault="00876F05" w:rsidP="00D64E5C">
    <w:p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348C91B" w14:textId="77777777" w:rsidR="00F32F4E" w:rsidRDefault="00F32F4E">
      <w:r>
        <w:separator/>
      </w:r>
    </w:p>
  </w:footnote>
  <w:footnote w:type="continuationSeparator" w:id="0">
    <w:p w14:paraId="351BDA3B" w14:textId="77777777" w:rsidR="00F32F4E" w:rsidRDefault="00F32F4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B00D38" w14:textId="7D1CD740" w:rsidR="00CB76D2" w:rsidRDefault="009C5A94" w:rsidP="00122493">
    <w:pPr>
      <w:tabs>
        <w:tab w:val="left" w:pos="555"/>
        <w:tab w:val="right" w:pos="9071"/>
      </w:tabs>
      <w:jc w:val="center"/>
    </w:pPr>
    <w:r>
      <w:rPr>
        <w:noProof/>
      </w:rPr>
      <mc:AlternateContent>
        <mc:Choice Requires="wps">
          <w:drawing>
            <wp:anchor distT="0" distB="0" distL="114300" distR="114300" simplePos="0" relativeHeight="251657728" behindDoc="0" locked="0" layoutInCell="1" allowOverlap="1" wp14:anchorId="02F52629" wp14:editId="4D3ECBCA">
              <wp:simplePos x="0" y="0"/>
              <wp:positionH relativeFrom="column">
                <wp:posOffset>1619250</wp:posOffset>
              </wp:positionH>
              <wp:positionV relativeFrom="paragraph">
                <wp:posOffset>-173990</wp:posOffset>
              </wp:positionV>
              <wp:extent cx="2395220" cy="396875"/>
              <wp:effectExtent l="0" t="6985" r="5080" b="5715"/>
              <wp:wrapNone/>
              <wp:docPr id="1343998256"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95220" cy="396875"/>
                      </a:xfrm>
                      <a:prstGeom prst="roundRect">
                        <a:avLst>
                          <a:gd name="adj" fmla="val 16667"/>
                        </a:avLst>
                      </a:pr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67A8EF61" w14:textId="77777777" w:rsidR="00122493" w:rsidRPr="000C041B" w:rsidRDefault="00122493" w:rsidP="00122493">
                          <w:pPr>
                            <w:ind w:right="423"/>
                            <w:jc w:val="center"/>
                            <w:rPr>
                              <w:rFonts w:cs="Arial"/>
                              <w:b/>
                              <w:color w:val="EEECE1"/>
                              <w:sz w:val="6"/>
                              <w:szCs w:val="6"/>
                            </w:rPr>
                          </w:pPr>
                          <w:r w:rsidRPr="000C041B">
                            <w:rPr>
                              <w:rFonts w:cs="Arial"/>
                              <w:b/>
                              <w:color w:val="EEECE1"/>
                              <w:sz w:val="6"/>
                              <w:szCs w:val="6"/>
                            </w:rPr>
                            <w:t xml:space="preserve">        </w:t>
                          </w:r>
                        </w:p>
                        <w:p w14:paraId="56F45AA4" w14:textId="77777777" w:rsidR="00122493" w:rsidRPr="00D15988" w:rsidRDefault="00122493" w:rsidP="00122493">
                          <w:pPr>
                            <w:ind w:right="423"/>
                            <w:jc w:val="center"/>
                            <w:rPr>
                              <w:rFonts w:cs="Arial"/>
                              <w:b/>
                              <w:u w:val="single"/>
                            </w:rPr>
                          </w:pPr>
                          <w:r w:rsidRPr="000C041B">
                            <w:rPr>
                              <w:rFonts w:cs="Arial"/>
                              <w:b/>
                            </w:rPr>
                            <w:t xml:space="preserve">       </w:t>
                          </w:r>
                          <w:r w:rsidR="00CB76D2">
                            <w:rPr>
                              <w:rFonts w:cs="Arial"/>
                              <w:b/>
                              <w:u w:val="single"/>
                            </w:rPr>
                            <w:t>МО</w:t>
                          </w:r>
                          <w:r w:rsidRPr="00D15988">
                            <w:rPr>
                              <w:rFonts w:cs="Arial"/>
                              <w:b/>
                              <w:u w:val="single"/>
                            </w:rPr>
                            <w:t>НИТОРИНГ СМИ</w:t>
                          </w:r>
                        </w:p>
                        <w:p w14:paraId="77462FD3" w14:textId="77777777" w:rsidR="00122493" w:rsidRPr="007336C7" w:rsidRDefault="00122493" w:rsidP="00122493">
                          <w:pPr>
                            <w:ind w:right="423"/>
                            <w:rPr>
                              <w:rFonts w:cs="Arial"/>
                            </w:rPr>
                          </w:pPr>
                        </w:p>
                        <w:p w14:paraId="5AA5A138" w14:textId="77777777" w:rsidR="00122493" w:rsidRPr="00267F53" w:rsidRDefault="00122493" w:rsidP="0012249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2F52629" id="AutoShape 10" o:spid="_x0000_s1026" style="position:absolute;left:0;text-align:left;margin-left:127.5pt;margin-top:-13.7pt;width:188.6pt;height:31.2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" stroked="f">
              <v:textbox>
                <w:txbxContent>
                  <w:p w14:paraId="67A8EF61" w14:textId="77777777" w:rsidR="00122493" w:rsidRPr="000C041B" w:rsidRDefault="00122493" w:rsidP="00122493">
                    <w:pPr>
                      <w:ind w:right="423"/>
                      <w:jc w:val="center"/>
                      <w:rPr>
                        <w:rFonts w:cs="Arial"/>
                        <w:b/>
                        <w:color w:val="EEECE1"/>
                        <w:sz w:val="6"/>
                        <w:szCs w:val="6"/>
                      </w:rPr>
                    </w:pPr>
                    <w:r w:rsidRPr="000C041B">
                      <w:rPr>
                        <w:rFonts w:cs="Arial"/>
                        <w:b/>
                        <w:color w:val="EEECE1"/>
                        <w:sz w:val="6"/>
                        <w:szCs w:val="6"/>
                      </w:rPr>
                      <w:t xml:space="preserve">        </w:t>
                    </w:r>
                  </w:p>
                  <w:p w14:paraId="56F45AA4" w14:textId="77777777" w:rsidR="00122493" w:rsidRPr="00D15988" w:rsidRDefault="00122493" w:rsidP="00122493">
                    <w:pPr>
                      <w:ind w:right="423"/>
                      <w:jc w:val="center"/>
                      <w:rPr>
                        <w:rFonts w:cs="Arial"/>
                        <w:b/>
                        <w:u w:val="single"/>
                      </w:rPr>
                    </w:pPr>
                    <w:r w:rsidRPr="000C041B">
                      <w:rPr>
                        <w:rFonts w:cs="Arial"/>
                        <w:b/>
                      </w:rPr>
                      <w:t xml:space="preserve">       </w:t>
                    </w:r>
                    <w:r w:rsidR="00CB76D2">
                      <w:rPr>
                        <w:rFonts w:cs="Arial"/>
                        <w:b/>
                        <w:u w:val="single"/>
                      </w:rPr>
                      <w:t>МО</w:t>
                    </w:r>
                    <w:r w:rsidRPr="00D15988">
                      <w:rPr>
                        <w:rFonts w:cs="Arial"/>
                        <w:b/>
                        <w:u w:val="single"/>
                      </w:rPr>
                      <w:t>НИТОРИНГ СМИ</w:t>
                    </w:r>
                  </w:p>
                  <w:p w14:paraId="77462FD3" w14:textId="77777777" w:rsidR="00122493" w:rsidRPr="007336C7" w:rsidRDefault="00122493" w:rsidP="00122493">
                    <w:pPr>
                      <w:ind w:right="423"/>
                      <w:rPr>
                        <w:rFonts w:cs="Arial"/>
                      </w:rPr>
                    </w:pPr>
                  </w:p>
                  <w:p w14:paraId="5AA5A138" w14:textId="77777777" w:rsidR="00122493" w:rsidRPr="00267F53" w:rsidRDefault="00122493" w:rsidP="00122493"/>
                </w:txbxContent>
              </v:textbox>
            </v:roundrect>
          </w:pict>
        </mc:Fallback>
      </mc:AlternateContent>
    </w:r>
    <w:r w:rsidR="00122493">
      <w:t xml:space="preserve">             </w:t>
    </w:r>
  </w:p>
  <w:p w14:paraId="26F7ECB2" w14:textId="56E9D0FD" w:rsidR="00122493" w:rsidRDefault="00CB76D2" w:rsidP="00122493">
    <w:pPr>
      <w:tabs>
        <w:tab w:val="left" w:pos="555"/>
        <w:tab w:val="right" w:pos="9071"/>
      </w:tabs>
      <w:jc w:val="center"/>
    </w:pPr>
    <w:r>
      <w:tab/>
    </w:r>
    <w:r w:rsidR="00122493">
      <w:tab/>
    </w:r>
    <w:r w:rsidR="009C5A94">
      <w:rPr>
        <w:noProof/>
      </w:rPr>
      <w:drawing>
        <wp:inline distT="0" distB="0" distL="0" distR="0" wp14:anchorId="11C5ADCB" wp14:editId="2DBA15FA">
          <wp:extent cx="2179955" cy="497205"/>
          <wp:effectExtent l="0" t="0" r="0"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79955" cy="49720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3AC290C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974707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416465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7945EE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FD4DA2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332614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C3E206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89691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77858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8F46E5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C42AE3"/>
    <w:multiLevelType w:val="multilevel"/>
    <w:tmpl w:val="DDA807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0F64E0A"/>
    <w:multiLevelType w:val="multilevel"/>
    <w:tmpl w:val="45F095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1F1759E"/>
    <w:multiLevelType w:val="multilevel"/>
    <w:tmpl w:val="0C8CD0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48146D7"/>
    <w:multiLevelType w:val="hybridMultilevel"/>
    <w:tmpl w:val="F2CAC62A"/>
    <w:lvl w:ilvl="0" w:tplc="F4C02EC8">
      <w:start w:val="1"/>
      <w:numFmt w:val="bullet"/>
      <w:pStyle w:val="1"/>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14" w15:restartNumberingAfterBreak="0">
    <w:nsid w:val="15B0303E"/>
    <w:multiLevelType w:val="hybridMultilevel"/>
    <w:tmpl w:val="2564F9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21B00CE6"/>
    <w:multiLevelType w:val="multilevel"/>
    <w:tmpl w:val="2D3831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6AD776F"/>
    <w:multiLevelType w:val="multilevel"/>
    <w:tmpl w:val="4FBA23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9A1494A"/>
    <w:multiLevelType w:val="hybridMultilevel"/>
    <w:tmpl w:val="C012F9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2D293481"/>
    <w:multiLevelType w:val="hybridMultilevel"/>
    <w:tmpl w:val="E31A1B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314605C4"/>
    <w:multiLevelType w:val="hybridMultilevel"/>
    <w:tmpl w:val="8F16C64E"/>
    <w:lvl w:ilvl="0" w:tplc="04190001">
      <w:start w:val="1"/>
      <w:numFmt w:val="bullet"/>
      <w:lvlText w:val=""/>
      <w:lvlJc w:val="left"/>
      <w:pPr>
        <w:tabs>
          <w:tab w:val="num" w:pos="720"/>
        </w:tabs>
        <w:ind w:left="720" w:hanging="360"/>
      </w:pPr>
      <w:rPr>
        <w:rFonts w:ascii="Symbol" w:hAnsi="Symbol" w:hint="default"/>
      </w:rPr>
    </w:lvl>
    <w:lvl w:ilvl="1" w:tplc="37284FEA">
      <w:start w:val="1"/>
      <w:numFmt w:val="bullet"/>
      <w:lvlText w:val="-"/>
      <w:lvlJc w:val="left"/>
      <w:pPr>
        <w:tabs>
          <w:tab w:val="num" w:pos="1440"/>
        </w:tabs>
        <w:ind w:left="1440" w:hanging="360"/>
      </w:pPr>
      <w:rPr>
        <w:rFonts w:ascii="Times New Roman" w:eastAsia="Arial Unicode MS" w:hAnsi="Times New Roman" w:cs="Times New Roman"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272017E"/>
    <w:multiLevelType w:val="multilevel"/>
    <w:tmpl w:val="06F64B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37B2DC4"/>
    <w:multiLevelType w:val="multilevel"/>
    <w:tmpl w:val="0C86BF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34DC1405"/>
    <w:multiLevelType w:val="multilevel"/>
    <w:tmpl w:val="94D8CD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F5D087C"/>
    <w:multiLevelType w:val="multilevel"/>
    <w:tmpl w:val="7DDE3A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3FB40D9B"/>
    <w:multiLevelType w:val="multilevel"/>
    <w:tmpl w:val="2F8A287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5" w15:restartNumberingAfterBreak="0">
    <w:nsid w:val="421553F6"/>
    <w:multiLevelType w:val="hybridMultilevel"/>
    <w:tmpl w:val="A45CE8F6"/>
    <w:lvl w:ilvl="0" w:tplc="04190001">
      <w:start w:val="1"/>
      <w:numFmt w:val="bullet"/>
      <w:lvlText w:val=""/>
      <w:lvlJc w:val="left"/>
      <w:pPr>
        <w:ind w:left="644" w:hanging="360"/>
      </w:pPr>
      <w:rPr>
        <w:rFonts w:ascii="Symbol" w:hAnsi="Symbol"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26" w15:restartNumberingAfterBreak="0">
    <w:nsid w:val="435E3B98"/>
    <w:multiLevelType w:val="hybridMultilevel"/>
    <w:tmpl w:val="C75C8C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48797F91"/>
    <w:multiLevelType w:val="multilevel"/>
    <w:tmpl w:val="4DB80E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94653E3"/>
    <w:multiLevelType w:val="multilevel"/>
    <w:tmpl w:val="E0DAB9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E4A261A"/>
    <w:multiLevelType w:val="multilevel"/>
    <w:tmpl w:val="D6900B4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0" w15:restartNumberingAfterBreak="0">
    <w:nsid w:val="515E4C01"/>
    <w:multiLevelType w:val="hybridMultilevel"/>
    <w:tmpl w:val="A18C25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549D5BB2"/>
    <w:multiLevelType w:val="hybridMultilevel"/>
    <w:tmpl w:val="285817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57326916"/>
    <w:multiLevelType w:val="multilevel"/>
    <w:tmpl w:val="592EC0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88656C3"/>
    <w:multiLevelType w:val="multilevel"/>
    <w:tmpl w:val="5A84D8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5B767B3F"/>
    <w:multiLevelType w:val="multilevel"/>
    <w:tmpl w:val="DFE25E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5CDE7C1B"/>
    <w:multiLevelType w:val="multilevel"/>
    <w:tmpl w:val="EA86C1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83F0671"/>
    <w:multiLevelType w:val="hybridMultilevel"/>
    <w:tmpl w:val="970411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6ECF4660"/>
    <w:multiLevelType w:val="multilevel"/>
    <w:tmpl w:val="1D221D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ACC3340"/>
    <w:multiLevelType w:val="multilevel"/>
    <w:tmpl w:val="AD24B9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5"/>
  </w:num>
  <w:num w:numId="2">
    <w:abstractNumId w:val="16"/>
  </w:num>
  <w:num w:numId="3">
    <w:abstractNumId w:val="38"/>
  </w:num>
  <w:num w:numId="4">
    <w:abstractNumId w:val="21"/>
  </w:num>
  <w:num w:numId="5">
    <w:abstractNumId w:val="24"/>
  </w:num>
  <w:num w:numId="6">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3"/>
  </w:num>
  <w:num w:numId="8">
    <w:abstractNumId w:val="29"/>
  </w:num>
  <w:num w:numId="9">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0"/>
  </w:num>
  <w:num w:numId="11">
    <w:abstractNumId w:val="19"/>
  </w:num>
  <w:num w:numId="12">
    <w:abstractNumId w:val="13"/>
  </w:num>
  <w:num w:numId="13">
    <w:abstractNumId w:val="9"/>
  </w:num>
  <w:num w:numId="14">
    <w:abstractNumId w:val="7"/>
  </w:num>
  <w:num w:numId="15">
    <w:abstractNumId w:val="6"/>
  </w:num>
  <w:num w:numId="16">
    <w:abstractNumId w:val="5"/>
  </w:num>
  <w:num w:numId="17">
    <w:abstractNumId w:val="4"/>
  </w:num>
  <w:num w:numId="18">
    <w:abstractNumId w:val="8"/>
  </w:num>
  <w:num w:numId="19">
    <w:abstractNumId w:val="3"/>
  </w:num>
  <w:num w:numId="20">
    <w:abstractNumId w:val="2"/>
  </w:num>
  <w:num w:numId="21">
    <w:abstractNumId w:val="1"/>
  </w:num>
  <w:num w:numId="22">
    <w:abstractNumId w:val="0"/>
  </w:num>
  <w:num w:numId="23">
    <w:abstractNumId w:val="25"/>
  </w:num>
  <w:num w:numId="24">
    <w:abstractNumId w:val="36"/>
  </w:num>
  <w:num w:numId="25">
    <w:abstractNumId w:val="26"/>
  </w:num>
  <w:num w:numId="26">
    <w:abstractNumId w:val="17"/>
  </w:num>
  <w:num w:numId="27">
    <w:abstractNumId w:val="14"/>
  </w:num>
  <w:num w:numId="28">
    <w:abstractNumId w:val="30"/>
  </w:num>
  <w:num w:numId="29">
    <w:abstractNumId w:val="31"/>
  </w:num>
  <w:num w:numId="30">
    <w:abstractNumId w:val="18"/>
  </w:num>
  <w:num w:numId="31">
    <w:abstractNumId w:val="37"/>
  </w:num>
  <w:num w:numId="32">
    <w:abstractNumId w:val="32"/>
  </w:num>
  <w:num w:numId="33">
    <w:abstractNumId w:val="12"/>
  </w:num>
  <w:num w:numId="34">
    <w:abstractNumId w:val="34"/>
  </w:num>
  <w:num w:numId="35">
    <w:abstractNumId w:val="28"/>
    <w:lvlOverride w:ilvl="0">
      <w:lvl w:ilvl="0">
        <w:numFmt w:val="bullet"/>
        <w:lvlText w:val=""/>
        <w:lvlJc w:val="left"/>
        <w:pPr>
          <w:tabs>
            <w:tab w:val="num" w:pos="720"/>
          </w:tabs>
          <w:ind w:left="720" w:hanging="360"/>
        </w:pPr>
        <w:rPr>
          <w:rFonts w:ascii="Wingdings" w:hAnsi="Wingdings" w:hint="default"/>
          <w:sz w:val="20"/>
        </w:rPr>
      </w:lvl>
    </w:lvlOverride>
  </w:num>
  <w:num w:numId="36">
    <w:abstractNumId w:val="28"/>
    <w:lvlOverride w:ilvl="0">
      <w:lvl w:ilvl="0">
        <w:numFmt w:val="bullet"/>
        <w:lvlText w:val=""/>
        <w:lvlJc w:val="left"/>
        <w:pPr>
          <w:tabs>
            <w:tab w:val="num" w:pos="720"/>
          </w:tabs>
          <w:ind w:left="720" w:hanging="360"/>
        </w:pPr>
        <w:rPr>
          <w:rFonts w:ascii="Wingdings" w:hAnsi="Wingdings" w:hint="default"/>
          <w:sz w:val="20"/>
        </w:rPr>
      </w:lvl>
    </w:lvlOverride>
  </w:num>
  <w:num w:numId="37">
    <w:abstractNumId w:val="10"/>
    <w:lvlOverride w:ilvl="0">
      <w:lvl w:ilvl="0">
        <w:numFmt w:val="bullet"/>
        <w:lvlText w:val=""/>
        <w:lvlJc w:val="left"/>
        <w:pPr>
          <w:tabs>
            <w:tab w:val="num" w:pos="720"/>
          </w:tabs>
          <w:ind w:left="720" w:hanging="360"/>
        </w:pPr>
        <w:rPr>
          <w:rFonts w:ascii="Wingdings" w:hAnsi="Wingdings" w:hint="default"/>
          <w:sz w:val="20"/>
        </w:rPr>
      </w:lvl>
    </w:lvlOverride>
  </w:num>
  <w:num w:numId="38">
    <w:abstractNumId w:val="10"/>
    <w:lvlOverride w:ilvl="0">
      <w:lvl w:ilvl="0">
        <w:numFmt w:val="bullet"/>
        <w:lvlText w:val=""/>
        <w:lvlJc w:val="left"/>
        <w:pPr>
          <w:tabs>
            <w:tab w:val="num" w:pos="720"/>
          </w:tabs>
          <w:ind w:left="720" w:hanging="360"/>
        </w:pPr>
        <w:rPr>
          <w:rFonts w:ascii="Wingdings" w:hAnsi="Wingdings" w:hint="default"/>
          <w:sz w:val="20"/>
        </w:rPr>
      </w:lvl>
    </w:lvlOverride>
  </w:num>
  <w:num w:numId="39">
    <w:abstractNumId w:val="10"/>
    <w:lvlOverride w:ilvl="0">
      <w:lvl w:ilvl="0">
        <w:numFmt w:val="bullet"/>
        <w:lvlText w:val=""/>
        <w:lvlJc w:val="left"/>
        <w:pPr>
          <w:tabs>
            <w:tab w:val="num" w:pos="720"/>
          </w:tabs>
          <w:ind w:left="720" w:hanging="360"/>
        </w:pPr>
        <w:rPr>
          <w:rFonts w:ascii="Wingdings" w:hAnsi="Wingdings" w:hint="default"/>
          <w:sz w:val="20"/>
        </w:rPr>
      </w:lvl>
    </w:lvlOverride>
  </w:num>
  <w:num w:numId="40">
    <w:abstractNumId w:val="10"/>
    <w:lvlOverride w:ilvl="0">
      <w:lvl w:ilvl="0">
        <w:numFmt w:val="bullet"/>
        <w:lvlText w:val=""/>
        <w:lvlJc w:val="left"/>
        <w:pPr>
          <w:tabs>
            <w:tab w:val="num" w:pos="720"/>
          </w:tabs>
          <w:ind w:left="720" w:hanging="360"/>
        </w:pPr>
        <w:rPr>
          <w:rFonts w:ascii="Wingdings" w:hAnsi="Wingdings" w:hint="default"/>
          <w:sz w:val="20"/>
        </w:rPr>
      </w:lvl>
    </w:lvlOverride>
  </w:num>
  <w:num w:numId="41">
    <w:abstractNumId w:val="15"/>
    <w:lvlOverride w:ilvl="0">
      <w:lvl w:ilvl="0">
        <w:numFmt w:val="bullet"/>
        <w:lvlText w:val=""/>
        <w:lvlJc w:val="left"/>
        <w:pPr>
          <w:tabs>
            <w:tab w:val="num" w:pos="720"/>
          </w:tabs>
          <w:ind w:left="720" w:hanging="360"/>
        </w:pPr>
        <w:rPr>
          <w:rFonts w:ascii="Wingdings" w:hAnsi="Wingdings" w:hint="default"/>
          <w:sz w:val="20"/>
        </w:rPr>
      </w:lvl>
    </w:lvlOverride>
  </w:num>
  <w:num w:numId="42">
    <w:abstractNumId w:val="15"/>
    <w:lvlOverride w:ilvl="0">
      <w:lvl w:ilvl="0">
        <w:numFmt w:val="bullet"/>
        <w:lvlText w:val=""/>
        <w:lvlJc w:val="left"/>
        <w:pPr>
          <w:tabs>
            <w:tab w:val="num" w:pos="720"/>
          </w:tabs>
          <w:ind w:left="720" w:hanging="360"/>
        </w:pPr>
        <w:rPr>
          <w:rFonts w:ascii="Wingdings" w:hAnsi="Wingdings" w:hint="default"/>
          <w:sz w:val="20"/>
        </w:rPr>
      </w:lvl>
    </w:lvlOverride>
  </w:num>
  <w:num w:numId="43">
    <w:abstractNumId w:val="15"/>
    <w:lvlOverride w:ilvl="0">
      <w:lvl w:ilvl="0">
        <w:numFmt w:val="bullet"/>
        <w:lvlText w:val=""/>
        <w:lvlJc w:val="left"/>
        <w:pPr>
          <w:tabs>
            <w:tab w:val="num" w:pos="720"/>
          </w:tabs>
          <w:ind w:left="720" w:hanging="360"/>
        </w:pPr>
        <w:rPr>
          <w:rFonts w:ascii="Wingdings" w:hAnsi="Wingdings" w:hint="default"/>
          <w:sz w:val="20"/>
        </w:rPr>
      </w:lvl>
    </w:lvlOverride>
  </w:num>
  <w:num w:numId="44">
    <w:abstractNumId w:val="27"/>
    <w:lvlOverride w:ilvl="0">
      <w:lvl w:ilvl="0">
        <w:numFmt w:val="bullet"/>
        <w:lvlText w:val=""/>
        <w:lvlJc w:val="left"/>
        <w:pPr>
          <w:tabs>
            <w:tab w:val="num" w:pos="720"/>
          </w:tabs>
          <w:ind w:left="720" w:hanging="360"/>
        </w:pPr>
        <w:rPr>
          <w:rFonts w:ascii="Wingdings" w:hAnsi="Wingdings" w:hint="default"/>
          <w:sz w:val="20"/>
        </w:rPr>
      </w:lvl>
    </w:lvlOverride>
  </w:num>
  <w:num w:numId="45">
    <w:abstractNumId w:val="27"/>
    <w:lvlOverride w:ilvl="0">
      <w:lvl w:ilvl="0">
        <w:numFmt w:val="bullet"/>
        <w:lvlText w:val=""/>
        <w:lvlJc w:val="left"/>
        <w:pPr>
          <w:tabs>
            <w:tab w:val="num" w:pos="720"/>
          </w:tabs>
          <w:ind w:left="720" w:hanging="360"/>
        </w:pPr>
        <w:rPr>
          <w:rFonts w:ascii="Wingdings" w:hAnsi="Wingdings" w:hint="default"/>
          <w:sz w:val="20"/>
        </w:rPr>
      </w:lvl>
    </w:lvlOverride>
  </w:num>
  <w:num w:numId="46">
    <w:abstractNumId w:val="27"/>
    <w:lvlOverride w:ilvl="0">
      <w:lvl w:ilvl="0">
        <w:numFmt w:val="bullet"/>
        <w:lvlText w:val=""/>
        <w:lvlJc w:val="left"/>
        <w:pPr>
          <w:tabs>
            <w:tab w:val="num" w:pos="720"/>
          </w:tabs>
          <w:ind w:left="720" w:hanging="360"/>
        </w:pPr>
        <w:rPr>
          <w:rFonts w:ascii="Wingdings" w:hAnsi="Wingdings" w:hint="default"/>
          <w:sz w:val="20"/>
        </w:rPr>
      </w:lvl>
    </w:lvlOverride>
  </w:num>
  <w:num w:numId="47">
    <w:abstractNumId w:val="27"/>
    <w:lvlOverride w:ilvl="0">
      <w:lvl w:ilvl="0">
        <w:numFmt w:val="bullet"/>
        <w:lvlText w:val=""/>
        <w:lvlJc w:val="left"/>
        <w:pPr>
          <w:tabs>
            <w:tab w:val="num" w:pos="720"/>
          </w:tabs>
          <w:ind w:left="720" w:hanging="360"/>
        </w:pPr>
        <w:rPr>
          <w:rFonts w:ascii="Wingdings" w:hAnsi="Wingdings" w:hint="default"/>
          <w:sz w:val="20"/>
        </w:rPr>
      </w:lvl>
    </w:lvlOverride>
  </w:num>
  <w:num w:numId="48">
    <w:abstractNumId w:val="23"/>
  </w:num>
  <w:num w:numId="49">
    <w:abstractNumId w:val="11"/>
  </w:num>
  <w:num w:numId="50">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1ABA"/>
    <w:rsid w:val="00000423"/>
    <w:rsid w:val="000008BF"/>
    <w:rsid w:val="00000925"/>
    <w:rsid w:val="00000C34"/>
    <w:rsid w:val="00001218"/>
    <w:rsid w:val="00001928"/>
    <w:rsid w:val="00001DC7"/>
    <w:rsid w:val="000024DF"/>
    <w:rsid w:val="000032A8"/>
    <w:rsid w:val="00003588"/>
    <w:rsid w:val="00003792"/>
    <w:rsid w:val="00003997"/>
    <w:rsid w:val="00004024"/>
    <w:rsid w:val="0000408E"/>
    <w:rsid w:val="000045B5"/>
    <w:rsid w:val="000045C7"/>
    <w:rsid w:val="000046BE"/>
    <w:rsid w:val="00004CBC"/>
    <w:rsid w:val="000060F4"/>
    <w:rsid w:val="00006AB3"/>
    <w:rsid w:val="00007352"/>
    <w:rsid w:val="0000788E"/>
    <w:rsid w:val="00011DCE"/>
    <w:rsid w:val="00011F4B"/>
    <w:rsid w:val="00012066"/>
    <w:rsid w:val="00013CA1"/>
    <w:rsid w:val="00013DA3"/>
    <w:rsid w:val="0001460C"/>
    <w:rsid w:val="00014851"/>
    <w:rsid w:val="00014ED6"/>
    <w:rsid w:val="00015103"/>
    <w:rsid w:val="00016578"/>
    <w:rsid w:val="000166B7"/>
    <w:rsid w:val="000173F8"/>
    <w:rsid w:val="00017DAF"/>
    <w:rsid w:val="000214CF"/>
    <w:rsid w:val="0002219C"/>
    <w:rsid w:val="000224D4"/>
    <w:rsid w:val="00022552"/>
    <w:rsid w:val="00022EEA"/>
    <w:rsid w:val="0002331C"/>
    <w:rsid w:val="0002368C"/>
    <w:rsid w:val="0002440D"/>
    <w:rsid w:val="00024DD7"/>
    <w:rsid w:val="000252F4"/>
    <w:rsid w:val="00025C39"/>
    <w:rsid w:val="00025D7E"/>
    <w:rsid w:val="00026667"/>
    <w:rsid w:val="00026696"/>
    <w:rsid w:val="00026A5A"/>
    <w:rsid w:val="00026B66"/>
    <w:rsid w:val="00026FD0"/>
    <w:rsid w:val="00027A51"/>
    <w:rsid w:val="00027FFA"/>
    <w:rsid w:val="00030572"/>
    <w:rsid w:val="0003060B"/>
    <w:rsid w:val="000306B3"/>
    <w:rsid w:val="00031095"/>
    <w:rsid w:val="00031459"/>
    <w:rsid w:val="000316E1"/>
    <w:rsid w:val="00031BEF"/>
    <w:rsid w:val="000324D7"/>
    <w:rsid w:val="00032FE8"/>
    <w:rsid w:val="00033896"/>
    <w:rsid w:val="00033BFB"/>
    <w:rsid w:val="000342C0"/>
    <w:rsid w:val="00034842"/>
    <w:rsid w:val="00035A6F"/>
    <w:rsid w:val="00035EF6"/>
    <w:rsid w:val="0003736E"/>
    <w:rsid w:val="0003750D"/>
    <w:rsid w:val="00040453"/>
    <w:rsid w:val="00040688"/>
    <w:rsid w:val="0004081E"/>
    <w:rsid w:val="000425D1"/>
    <w:rsid w:val="00042F75"/>
    <w:rsid w:val="0004327C"/>
    <w:rsid w:val="000434FF"/>
    <w:rsid w:val="00043EB5"/>
    <w:rsid w:val="000449B0"/>
    <w:rsid w:val="00044DAB"/>
    <w:rsid w:val="00044FF0"/>
    <w:rsid w:val="00046577"/>
    <w:rsid w:val="0004668F"/>
    <w:rsid w:val="00046E6B"/>
    <w:rsid w:val="00046F49"/>
    <w:rsid w:val="00047284"/>
    <w:rsid w:val="000475BD"/>
    <w:rsid w:val="00047902"/>
    <w:rsid w:val="000479AC"/>
    <w:rsid w:val="000479B5"/>
    <w:rsid w:val="00047CA3"/>
    <w:rsid w:val="00047D25"/>
    <w:rsid w:val="00047DF0"/>
    <w:rsid w:val="00047E8B"/>
    <w:rsid w:val="00051033"/>
    <w:rsid w:val="0005172F"/>
    <w:rsid w:val="00051910"/>
    <w:rsid w:val="00051AC6"/>
    <w:rsid w:val="000536D6"/>
    <w:rsid w:val="00053F0D"/>
    <w:rsid w:val="000551CD"/>
    <w:rsid w:val="00055295"/>
    <w:rsid w:val="00056890"/>
    <w:rsid w:val="00056FB7"/>
    <w:rsid w:val="00056FC1"/>
    <w:rsid w:val="00057E6B"/>
    <w:rsid w:val="00057EDF"/>
    <w:rsid w:val="00057F9D"/>
    <w:rsid w:val="00060215"/>
    <w:rsid w:val="000609EC"/>
    <w:rsid w:val="00060BE3"/>
    <w:rsid w:val="00060C72"/>
    <w:rsid w:val="00060DFF"/>
    <w:rsid w:val="00060FA8"/>
    <w:rsid w:val="000610AF"/>
    <w:rsid w:val="000610D7"/>
    <w:rsid w:val="000621BE"/>
    <w:rsid w:val="000623CD"/>
    <w:rsid w:val="00062422"/>
    <w:rsid w:val="0006388C"/>
    <w:rsid w:val="00064511"/>
    <w:rsid w:val="0006456B"/>
    <w:rsid w:val="00064657"/>
    <w:rsid w:val="00064F8E"/>
    <w:rsid w:val="00065194"/>
    <w:rsid w:val="0006546E"/>
    <w:rsid w:val="0006553D"/>
    <w:rsid w:val="00067548"/>
    <w:rsid w:val="00067BB4"/>
    <w:rsid w:val="00067F39"/>
    <w:rsid w:val="00071D93"/>
    <w:rsid w:val="000720C5"/>
    <w:rsid w:val="000726EE"/>
    <w:rsid w:val="00072BE2"/>
    <w:rsid w:val="00073070"/>
    <w:rsid w:val="00073671"/>
    <w:rsid w:val="0007372A"/>
    <w:rsid w:val="00073790"/>
    <w:rsid w:val="000740B6"/>
    <w:rsid w:val="000749A3"/>
    <w:rsid w:val="000755E4"/>
    <w:rsid w:val="0007579D"/>
    <w:rsid w:val="00075912"/>
    <w:rsid w:val="000759EE"/>
    <w:rsid w:val="00076407"/>
    <w:rsid w:val="00076AD1"/>
    <w:rsid w:val="00076EF5"/>
    <w:rsid w:val="00077B8F"/>
    <w:rsid w:val="00080608"/>
    <w:rsid w:val="0008110E"/>
    <w:rsid w:val="0008167F"/>
    <w:rsid w:val="00082816"/>
    <w:rsid w:val="00083502"/>
    <w:rsid w:val="0008384D"/>
    <w:rsid w:val="00083C23"/>
    <w:rsid w:val="00084E2A"/>
    <w:rsid w:val="00084F93"/>
    <w:rsid w:val="00085E50"/>
    <w:rsid w:val="00085EB1"/>
    <w:rsid w:val="00086433"/>
    <w:rsid w:val="000867E7"/>
    <w:rsid w:val="00086E3C"/>
    <w:rsid w:val="0008719E"/>
    <w:rsid w:val="00087714"/>
    <w:rsid w:val="000904AD"/>
    <w:rsid w:val="000905F2"/>
    <w:rsid w:val="000907CC"/>
    <w:rsid w:val="000912D7"/>
    <w:rsid w:val="00091424"/>
    <w:rsid w:val="00091BE5"/>
    <w:rsid w:val="00091E81"/>
    <w:rsid w:val="00092188"/>
    <w:rsid w:val="00092B0E"/>
    <w:rsid w:val="00092B60"/>
    <w:rsid w:val="00093E4A"/>
    <w:rsid w:val="0009401E"/>
    <w:rsid w:val="00094725"/>
    <w:rsid w:val="0009547A"/>
    <w:rsid w:val="000954BA"/>
    <w:rsid w:val="00096078"/>
    <w:rsid w:val="00097677"/>
    <w:rsid w:val="00097BE1"/>
    <w:rsid w:val="000A13C2"/>
    <w:rsid w:val="000A184B"/>
    <w:rsid w:val="000A1858"/>
    <w:rsid w:val="000A2829"/>
    <w:rsid w:val="000A3727"/>
    <w:rsid w:val="000A41CA"/>
    <w:rsid w:val="000A4DD6"/>
    <w:rsid w:val="000A5E36"/>
    <w:rsid w:val="000A628E"/>
    <w:rsid w:val="000A6E13"/>
    <w:rsid w:val="000A7421"/>
    <w:rsid w:val="000A7A97"/>
    <w:rsid w:val="000B023D"/>
    <w:rsid w:val="000B0494"/>
    <w:rsid w:val="000B0936"/>
    <w:rsid w:val="000B0D90"/>
    <w:rsid w:val="000B1180"/>
    <w:rsid w:val="000B21B7"/>
    <w:rsid w:val="000B2B04"/>
    <w:rsid w:val="000B2F3D"/>
    <w:rsid w:val="000B301B"/>
    <w:rsid w:val="000B306E"/>
    <w:rsid w:val="000B3352"/>
    <w:rsid w:val="000B3611"/>
    <w:rsid w:val="000B3970"/>
    <w:rsid w:val="000B421A"/>
    <w:rsid w:val="000B4592"/>
    <w:rsid w:val="000B4CB7"/>
    <w:rsid w:val="000B5020"/>
    <w:rsid w:val="000B527E"/>
    <w:rsid w:val="000B566F"/>
    <w:rsid w:val="000B647C"/>
    <w:rsid w:val="000B655A"/>
    <w:rsid w:val="000B66D1"/>
    <w:rsid w:val="000B6C19"/>
    <w:rsid w:val="000B7098"/>
    <w:rsid w:val="000B735F"/>
    <w:rsid w:val="000B7CD7"/>
    <w:rsid w:val="000B7E75"/>
    <w:rsid w:val="000C041B"/>
    <w:rsid w:val="000C08E2"/>
    <w:rsid w:val="000C0D03"/>
    <w:rsid w:val="000C1330"/>
    <w:rsid w:val="000C1348"/>
    <w:rsid w:val="000C16F7"/>
    <w:rsid w:val="000C1709"/>
    <w:rsid w:val="000C1A46"/>
    <w:rsid w:val="000C2290"/>
    <w:rsid w:val="000C2327"/>
    <w:rsid w:val="000C3053"/>
    <w:rsid w:val="000C3979"/>
    <w:rsid w:val="000C4EE4"/>
    <w:rsid w:val="000C4FE3"/>
    <w:rsid w:val="000C5BB6"/>
    <w:rsid w:val="000C5FC8"/>
    <w:rsid w:val="000C6020"/>
    <w:rsid w:val="000C67C1"/>
    <w:rsid w:val="000C68D2"/>
    <w:rsid w:val="000C6BFC"/>
    <w:rsid w:val="000C7D5E"/>
    <w:rsid w:val="000D0064"/>
    <w:rsid w:val="000D04C3"/>
    <w:rsid w:val="000D121B"/>
    <w:rsid w:val="000D23A3"/>
    <w:rsid w:val="000D26BF"/>
    <w:rsid w:val="000D567E"/>
    <w:rsid w:val="000D5B7B"/>
    <w:rsid w:val="000D5C9C"/>
    <w:rsid w:val="000D5CB9"/>
    <w:rsid w:val="000D5E2A"/>
    <w:rsid w:val="000D65C5"/>
    <w:rsid w:val="000D668F"/>
    <w:rsid w:val="000D6FBC"/>
    <w:rsid w:val="000D73FB"/>
    <w:rsid w:val="000E091C"/>
    <w:rsid w:val="000E0AE6"/>
    <w:rsid w:val="000E0F9A"/>
    <w:rsid w:val="000E13FC"/>
    <w:rsid w:val="000E2346"/>
    <w:rsid w:val="000E278F"/>
    <w:rsid w:val="000E2D7E"/>
    <w:rsid w:val="000E3494"/>
    <w:rsid w:val="000E4AB8"/>
    <w:rsid w:val="000E4DC5"/>
    <w:rsid w:val="000E50E7"/>
    <w:rsid w:val="000E513F"/>
    <w:rsid w:val="000E60CA"/>
    <w:rsid w:val="000E6448"/>
    <w:rsid w:val="000E7DC5"/>
    <w:rsid w:val="000E7E39"/>
    <w:rsid w:val="000F0114"/>
    <w:rsid w:val="000F0292"/>
    <w:rsid w:val="000F0AE5"/>
    <w:rsid w:val="000F1475"/>
    <w:rsid w:val="000F1718"/>
    <w:rsid w:val="000F17A4"/>
    <w:rsid w:val="000F1BB0"/>
    <w:rsid w:val="000F22A8"/>
    <w:rsid w:val="000F295A"/>
    <w:rsid w:val="000F3A78"/>
    <w:rsid w:val="000F3C95"/>
    <w:rsid w:val="000F3FEF"/>
    <w:rsid w:val="000F4431"/>
    <w:rsid w:val="000F4705"/>
    <w:rsid w:val="000F61D5"/>
    <w:rsid w:val="000F658F"/>
    <w:rsid w:val="000F692F"/>
    <w:rsid w:val="000F722F"/>
    <w:rsid w:val="000F7DFD"/>
    <w:rsid w:val="0010117D"/>
    <w:rsid w:val="0010149B"/>
    <w:rsid w:val="0010169E"/>
    <w:rsid w:val="00101B63"/>
    <w:rsid w:val="00101EFA"/>
    <w:rsid w:val="00102FA6"/>
    <w:rsid w:val="00103125"/>
    <w:rsid w:val="0010320C"/>
    <w:rsid w:val="00103374"/>
    <w:rsid w:val="0010376F"/>
    <w:rsid w:val="001037E4"/>
    <w:rsid w:val="001045C6"/>
    <w:rsid w:val="001047E0"/>
    <w:rsid w:val="00105129"/>
    <w:rsid w:val="00105DF2"/>
    <w:rsid w:val="00106760"/>
    <w:rsid w:val="00110562"/>
    <w:rsid w:val="00110E70"/>
    <w:rsid w:val="00111D7C"/>
    <w:rsid w:val="0011216E"/>
    <w:rsid w:val="001122D3"/>
    <w:rsid w:val="00112323"/>
    <w:rsid w:val="0011272B"/>
    <w:rsid w:val="00112A2C"/>
    <w:rsid w:val="00113539"/>
    <w:rsid w:val="0011415C"/>
    <w:rsid w:val="00114465"/>
    <w:rsid w:val="001145CE"/>
    <w:rsid w:val="00114CF1"/>
    <w:rsid w:val="001150A1"/>
    <w:rsid w:val="00115E7F"/>
    <w:rsid w:val="00116735"/>
    <w:rsid w:val="00116DF9"/>
    <w:rsid w:val="001174FE"/>
    <w:rsid w:val="0011777B"/>
    <w:rsid w:val="00120073"/>
    <w:rsid w:val="00120807"/>
    <w:rsid w:val="00120CEE"/>
    <w:rsid w:val="0012191A"/>
    <w:rsid w:val="00121E5C"/>
    <w:rsid w:val="001222BB"/>
    <w:rsid w:val="00122493"/>
    <w:rsid w:val="001227B8"/>
    <w:rsid w:val="00122ABB"/>
    <w:rsid w:val="001230C9"/>
    <w:rsid w:val="001230E7"/>
    <w:rsid w:val="00123672"/>
    <w:rsid w:val="00123823"/>
    <w:rsid w:val="001239B6"/>
    <w:rsid w:val="00123BB3"/>
    <w:rsid w:val="00123CD0"/>
    <w:rsid w:val="001248BA"/>
    <w:rsid w:val="001258AD"/>
    <w:rsid w:val="00125D96"/>
    <w:rsid w:val="00126465"/>
    <w:rsid w:val="001264EB"/>
    <w:rsid w:val="0013021C"/>
    <w:rsid w:val="001306D0"/>
    <w:rsid w:val="00130B16"/>
    <w:rsid w:val="00131356"/>
    <w:rsid w:val="001319A6"/>
    <w:rsid w:val="001319B0"/>
    <w:rsid w:val="001328E6"/>
    <w:rsid w:val="00132CD1"/>
    <w:rsid w:val="00132E98"/>
    <w:rsid w:val="001331C8"/>
    <w:rsid w:val="0013339E"/>
    <w:rsid w:val="001335EE"/>
    <w:rsid w:val="00133769"/>
    <w:rsid w:val="00134210"/>
    <w:rsid w:val="00134E75"/>
    <w:rsid w:val="0013522C"/>
    <w:rsid w:val="0013552B"/>
    <w:rsid w:val="00136509"/>
    <w:rsid w:val="00136F32"/>
    <w:rsid w:val="00137A3F"/>
    <w:rsid w:val="00140BEA"/>
    <w:rsid w:val="00141032"/>
    <w:rsid w:val="0014103F"/>
    <w:rsid w:val="0014179E"/>
    <w:rsid w:val="001423EB"/>
    <w:rsid w:val="00142406"/>
    <w:rsid w:val="00142D62"/>
    <w:rsid w:val="00142DC8"/>
    <w:rsid w:val="00143368"/>
    <w:rsid w:val="00143666"/>
    <w:rsid w:val="001442DC"/>
    <w:rsid w:val="00144C7A"/>
    <w:rsid w:val="00145444"/>
    <w:rsid w:val="001459E2"/>
    <w:rsid w:val="001467D3"/>
    <w:rsid w:val="00146C09"/>
    <w:rsid w:val="0015006E"/>
    <w:rsid w:val="0015027D"/>
    <w:rsid w:val="0015028E"/>
    <w:rsid w:val="0015052D"/>
    <w:rsid w:val="00150B49"/>
    <w:rsid w:val="00150D52"/>
    <w:rsid w:val="00150E9F"/>
    <w:rsid w:val="0015116E"/>
    <w:rsid w:val="001512A2"/>
    <w:rsid w:val="001515C9"/>
    <w:rsid w:val="00151647"/>
    <w:rsid w:val="001517CE"/>
    <w:rsid w:val="00151B22"/>
    <w:rsid w:val="00152C28"/>
    <w:rsid w:val="00152C93"/>
    <w:rsid w:val="00152E14"/>
    <w:rsid w:val="00153B33"/>
    <w:rsid w:val="00153BB8"/>
    <w:rsid w:val="00154904"/>
    <w:rsid w:val="00154F48"/>
    <w:rsid w:val="00155F90"/>
    <w:rsid w:val="001560FF"/>
    <w:rsid w:val="00156C94"/>
    <w:rsid w:val="001601E6"/>
    <w:rsid w:val="001609F5"/>
    <w:rsid w:val="00160B82"/>
    <w:rsid w:val="0016169A"/>
    <w:rsid w:val="00162F66"/>
    <w:rsid w:val="00164C83"/>
    <w:rsid w:val="00164D43"/>
    <w:rsid w:val="0016500F"/>
    <w:rsid w:val="0016510F"/>
    <w:rsid w:val="001651E0"/>
    <w:rsid w:val="001653CE"/>
    <w:rsid w:val="00165EB8"/>
    <w:rsid w:val="001667D3"/>
    <w:rsid w:val="00166DFC"/>
    <w:rsid w:val="0016758D"/>
    <w:rsid w:val="00167C8E"/>
    <w:rsid w:val="0017004C"/>
    <w:rsid w:val="001705F6"/>
    <w:rsid w:val="00170DFA"/>
    <w:rsid w:val="00171441"/>
    <w:rsid w:val="0017250F"/>
    <w:rsid w:val="0017274B"/>
    <w:rsid w:val="001736D6"/>
    <w:rsid w:val="00173FEE"/>
    <w:rsid w:val="001745DE"/>
    <w:rsid w:val="001751D2"/>
    <w:rsid w:val="00175EBD"/>
    <w:rsid w:val="001767AE"/>
    <w:rsid w:val="00176BD6"/>
    <w:rsid w:val="00176EB0"/>
    <w:rsid w:val="001774EC"/>
    <w:rsid w:val="00177E8E"/>
    <w:rsid w:val="0018074F"/>
    <w:rsid w:val="00180BB2"/>
    <w:rsid w:val="00181145"/>
    <w:rsid w:val="00181696"/>
    <w:rsid w:val="00181882"/>
    <w:rsid w:val="00181EE7"/>
    <w:rsid w:val="001821CF"/>
    <w:rsid w:val="0018235D"/>
    <w:rsid w:val="001831DB"/>
    <w:rsid w:val="00183319"/>
    <w:rsid w:val="00183377"/>
    <w:rsid w:val="0018383D"/>
    <w:rsid w:val="001838DB"/>
    <w:rsid w:val="0018423F"/>
    <w:rsid w:val="001843B7"/>
    <w:rsid w:val="001843E3"/>
    <w:rsid w:val="00184CB6"/>
    <w:rsid w:val="001851EE"/>
    <w:rsid w:val="00185528"/>
    <w:rsid w:val="00185540"/>
    <w:rsid w:val="00186E9A"/>
    <w:rsid w:val="00187310"/>
    <w:rsid w:val="0018733D"/>
    <w:rsid w:val="001876AF"/>
    <w:rsid w:val="00190F22"/>
    <w:rsid w:val="001914BC"/>
    <w:rsid w:val="00191757"/>
    <w:rsid w:val="001920A9"/>
    <w:rsid w:val="001929C6"/>
    <w:rsid w:val="00192CFF"/>
    <w:rsid w:val="00193353"/>
    <w:rsid w:val="00194802"/>
    <w:rsid w:val="001951A3"/>
    <w:rsid w:val="00195D5A"/>
    <w:rsid w:val="00196138"/>
    <w:rsid w:val="001962B4"/>
    <w:rsid w:val="001969A9"/>
    <w:rsid w:val="00196AA2"/>
    <w:rsid w:val="00196F97"/>
    <w:rsid w:val="00197214"/>
    <w:rsid w:val="00197318"/>
    <w:rsid w:val="001977FD"/>
    <w:rsid w:val="001A0B5E"/>
    <w:rsid w:val="001A1304"/>
    <w:rsid w:val="001A1535"/>
    <w:rsid w:val="001A2322"/>
    <w:rsid w:val="001A258E"/>
    <w:rsid w:val="001A28FE"/>
    <w:rsid w:val="001A29E3"/>
    <w:rsid w:val="001A2F74"/>
    <w:rsid w:val="001A2FA2"/>
    <w:rsid w:val="001A3415"/>
    <w:rsid w:val="001A38DA"/>
    <w:rsid w:val="001A3F79"/>
    <w:rsid w:val="001A3FB5"/>
    <w:rsid w:val="001A4A9E"/>
    <w:rsid w:val="001A58F4"/>
    <w:rsid w:val="001A6BF3"/>
    <w:rsid w:val="001A72B5"/>
    <w:rsid w:val="001A79EB"/>
    <w:rsid w:val="001A79F2"/>
    <w:rsid w:val="001A7BFB"/>
    <w:rsid w:val="001A7FC6"/>
    <w:rsid w:val="001B0377"/>
    <w:rsid w:val="001B0378"/>
    <w:rsid w:val="001B137D"/>
    <w:rsid w:val="001B2AD6"/>
    <w:rsid w:val="001B3E68"/>
    <w:rsid w:val="001B431C"/>
    <w:rsid w:val="001B4E0C"/>
    <w:rsid w:val="001B5095"/>
    <w:rsid w:val="001B51F1"/>
    <w:rsid w:val="001B544A"/>
    <w:rsid w:val="001B54C0"/>
    <w:rsid w:val="001B6274"/>
    <w:rsid w:val="001B78B6"/>
    <w:rsid w:val="001C06C4"/>
    <w:rsid w:val="001C09FE"/>
    <w:rsid w:val="001C0B8E"/>
    <w:rsid w:val="001C0D8A"/>
    <w:rsid w:val="001C108C"/>
    <w:rsid w:val="001C1196"/>
    <w:rsid w:val="001C13BF"/>
    <w:rsid w:val="001C1549"/>
    <w:rsid w:val="001C1F88"/>
    <w:rsid w:val="001C1FB3"/>
    <w:rsid w:val="001C22AA"/>
    <w:rsid w:val="001C2443"/>
    <w:rsid w:val="001C5841"/>
    <w:rsid w:val="001C5A81"/>
    <w:rsid w:val="001C5C5D"/>
    <w:rsid w:val="001C5E43"/>
    <w:rsid w:val="001C68EC"/>
    <w:rsid w:val="001C732E"/>
    <w:rsid w:val="001C76D9"/>
    <w:rsid w:val="001C7905"/>
    <w:rsid w:val="001D0953"/>
    <w:rsid w:val="001D0DD4"/>
    <w:rsid w:val="001D1A08"/>
    <w:rsid w:val="001D2702"/>
    <w:rsid w:val="001D2A03"/>
    <w:rsid w:val="001D2B08"/>
    <w:rsid w:val="001D2C78"/>
    <w:rsid w:val="001D2E2A"/>
    <w:rsid w:val="001D3091"/>
    <w:rsid w:val="001D36F5"/>
    <w:rsid w:val="001D37F3"/>
    <w:rsid w:val="001D4352"/>
    <w:rsid w:val="001D46F3"/>
    <w:rsid w:val="001D4977"/>
    <w:rsid w:val="001D4DDC"/>
    <w:rsid w:val="001D5892"/>
    <w:rsid w:val="001D58DD"/>
    <w:rsid w:val="001D6071"/>
    <w:rsid w:val="001D60E1"/>
    <w:rsid w:val="001D61CE"/>
    <w:rsid w:val="001D61D6"/>
    <w:rsid w:val="001D703F"/>
    <w:rsid w:val="001D7897"/>
    <w:rsid w:val="001D7FB7"/>
    <w:rsid w:val="001E0892"/>
    <w:rsid w:val="001E0CC8"/>
    <w:rsid w:val="001E0DA7"/>
    <w:rsid w:val="001E118E"/>
    <w:rsid w:val="001E1EE4"/>
    <w:rsid w:val="001E2552"/>
    <w:rsid w:val="001E2663"/>
    <w:rsid w:val="001E291B"/>
    <w:rsid w:val="001E2B73"/>
    <w:rsid w:val="001E3635"/>
    <w:rsid w:val="001E4176"/>
    <w:rsid w:val="001E4A1C"/>
    <w:rsid w:val="001E4A6A"/>
    <w:rsid w:val="001E4CC5"/>
    <w:rsid w:val="001E600C"/>
    <w:rsid w:val="001E6A14"/>
    <w:rsid w:val="001E6FD9"/>
    <w:rsid w:val="001E77A1"/>
    <w:rsid w:val="001F03FA"/>
    <w:rsid w:val="001F04E9"/>
    <w:rsid w:val="001F09D4"/>
    <w:rsid w:val="001F0F42"/>
    <w:rsid w:val="001F0FD3"/>
    <w:rsid w:val="001F1106"/>
    <w:rsid w:val="001F1EA6"/>
    <w:rsid w:val="001F1F57"/>
    <w:rsid w:val="001F270D"/>
    <w:rsid w:val="001F2A6A"/>
    <w:rsid w:val="001F2AA8"/>
    <w:rsid w:val="001F3886"/>
    <w:rsid w:val="001F395D"/>
    <w:rsid w:val="001F4E75"/>
    <w:rsid w:val="001F5285"/>
    <w:rsid w:val="001F5482"/>
    <w:rsid w:val="001F5A52"/>
    <w:rsid w:val="001F62E4"/>
    <w:rsid w:val="001F67A0"/>
    <w:rsid w:val="001F6C37"/>
    <w:rsid w:val="001F77AD"/>
    <w:rsid w:val="001F7D23"/>
    <w:rsid w:val="001F7E85"/>
    <w:rsid w:val="00200481"/>
    <w:rsid w:val="00200485"/>
    <w:rsid w:val="00201E39"/>
    <w:rsid w:val="0020245A"/>
    <w:rsid w:val="0020253E"/>
    <w:rsid w:val="0020289A"/>
    <w:rsid w:val="00202F72"/>
    <w:rsid w:val="00203774"/>
    <w:rsid w:val="00203E18"/>
    <w:rsid w:val="0020489E"/>
    <w:rsid w:val="002055D1"/>
    <w:rsid w:val="0020622C"/>
    <w:rsid w:val="00206668"/>
    <w:rsid w:val="002069F5"/>
    <w:rsid w:val="00206A3A"/>
    <w:rsid w:val="00207F1B"/>
    <w:rsid w:val="00210BE9"/>
    <w:rsid w:val="00211793"/>
    <w:rsid w:val="00211F99"/>
    <w:rsid w:val="002135D3"/>
    <w:rsid w:val="00213FAC"/>
    <w:rsid w:val="002149C1"/>
    <w:rsid w:val="00214B4F"/>
    <w:rsid w:val="00215883"/>
    <w:rsid w:val="00215CE8"/>
    <w:rsid w:val="00215EE4"/>
    <w:rsid w:val="00216086"/>
    <w:rsid w:val="00216740"/>
    <w:rsid w:val="0021686D"/>
    <w:rsid w:val="00217163"/>
    <w:rsid w:val="00217DC9"/>
    <w:rsid w:val="0022081A"/>
    <w:rsid w:val="00220C1A"/>
    <w:rsid w:val="00221505"/>
    <w:rsid w:val="00221629"/>
    <w:rsid w:val="0022228A"/>
    <w:rsid w:val="00222E3C"/>
    <w:rsid w:val="0022356A"/>
    <w:rsid w:val="002240C7"/>
    <w:rsid w:val="00224E86"/>
    <w:rsid w:val="00225081"/>
    <w:rsid w:val="0022551B"/>
    <w:rsid w:val="002258D8"/>
    <w:rsid w:val="002262EC"/>
    <w:rsid w:val="002268C7"/>
    <w:rsid w:val="002271FA"/>
    <w:rsid w:val="00227DDF"/>
    <w:rsid w:val="0023077E"/>
    <w:rsid w:val="00230D5E"/>
    <w:rsid w:val="00230E77"/>
    <w:rsid w:val="00231F21"/>
    <w:rsid w:val="00232C1A"/>
    <w:rsid w:val="00232D91"/>
    <w:rsid w:val="00232E27"/>
    <w:rsid w:val="002333E0"/>
    <w:rsid w:val="0023357A"/>
    <w:rsid w:val="00233601"/>
    <w:rsid w:val="002337F8"/>
    <w:rsid w:val="00234323"/>
    <w:rsid w:val="00234716"/>
    <w:rsid w:val="00234AA8"/>
    <w:rsid w:val="00234FFA"/>
    <w:rsid w:val="002361A8"/>
    <w:rsid w:val="00236A65"/>
    <w:rsid w:val="00236ECE"/>
    <w:rsid w:val="0023730C"/>
    <w:rsid w:val="0023737C"/>
    <w:rsid w:val="00237B55"/>
    <w:rsid w:val="002418FC"/>
    <w:rsid w:val="00242315"/>
    <w:rsid w:val="00242CE2"/>
    <w:rsid w:val="002433BC"/>
    <w:rsid w:val="00243DA9"/>
    <w:rsid w:val="00243F06"/>
    <w:rsid w:val="00244646"/>
    <w:rsid w:val="00244831"/>
    <w:rsid w:val="002448EE"/>
    <w:rsid w:val="0024500D"/>
    <w:rsid w:val="00245181"/>
    <w:rsid w:val="002461DD"/>
    <w:rsid w:val="0024672E"/>
    <w:rsid w:val="002468AE"/>
    <w:rsid w:val="002472F3"/>
    <w:rsid w:val="00247615"/>
    <w:rsid w:val="002476A7"/>
    <w:rsid w:val="002476C9"/>
    <w:rsid w:val="00250710"/>
    <w:rsid w:val="00251071"/>
    <w:rsid w:val="00251167"/>
    <w:rsid w:val="002518E0"/>
    <w:rsid w:val="0025209C"/>
    <w:rsid w:val="00253CC4"/>
    <w:rsid w:val="0025414C"/>
    <w:rsid w:val="00255EAB"/>
    <w:rsid w:val="0025655F"/>
    <w:rsid w:val="00256986"/>
    <w:rsid w:val="00256A49"/>
    <w:rsid w:val="00256BA2"/>
    <w:rsid w:val="00256C23"/>
    <w:rsid w:val="00256F23"/>
    <w:rsid w:val="00257189"/>
    <w:rsid w:val="002572A2"/>
    <w:rsid w:val="00257B5E"/>
    <w:rsid w:val="002600BF"/>
    <w:rsid w:val="00260215"/>
    <w:rsid w:val="00260905"/>
    <w:rsid w:val="00261568"/>
    <w:rsid w:val="00263BB9"/>
    <w:rsid w:val="0026478B"/>
    <w:rsid w:val="0026638C"/>
    <w:rsid w:val="002665AB"/>
    <w:rsid w:val="00267247"/>
    <w:rsid w:val="002675C8"/>
    <w:rsid w:val="002708BB"/>
    <w:rsid w:val="00270B22"/>
    <w:rsid w:val="00270C47"/>
    <w:rsid w:val="002720D7"/>
    <w:rsid w:val="00272DDE"/>
    <w:rsid w:val="00273377"/>
    <w:rsid w:val="002734DE"/>
    <w:rsid w:val="00273B3D"/>
    <w:rsid w:val="00273BA1"/>
    <w:rsid w:val="00273DFF"/>
    <w:rsid w:val="002740B8"/>
    <w:rsid w:val="0027411D"/>
    <w:rsid w:val="00274398"/>
    <w:rsid w:val="002744DA"/>
    <w:rsid w:val="0027473B"/>
    <w:rsid w:val="00274F5E"/>
    <w:rsid w:val="002755B7"/>
    <w:rsid w:val="00276181"/>
    <w:rsid w:val="0027633D"/>
    <w:rsid w:val="002764C0"/>
    <w:rsid w:val="002766DF"/>
    <w:rsid w:val="00277323"/>
    <w:rsid w:val="00277AA2"/>
    <w:rsid w:val="00277E25"/>
    <w:rsid w:val="00277F04"/>
    <w:rsid w:val="00280031"/>
    <w:rsid w:val="002803AB"/>
    <w:rsid w:val="0028053E"/>
    <w:rsid w:val="00280BC3"/>
    <w:rsid w:val="00281331"/>
    <w:rsid w:val="00281B6F"/>
    <w:rsid w:val="002820AB"/>
    <w:rsid w:val="0028239A"/>
    <w:rsid w:val="00282539"/>
    <w:rsid w:val="00282B74"/>
    <w:rsid w:val="0028323A"/>
    <w:rsid w:val="00283F15"/>
    <w:rsid w:val="002847F8"/>
    <w:rsid w:val="00285697"/>
    <w:rsid w:val="00285AAF"/>
    <w:rsid w:val="00285E63"/>
    <w:rsid w:val="00286300"/>
    <w:rsid w:val="00286335"/>
    <w:rsid w:val="00286DF3"/>
    <w:rsid w:val="002903DC"/>
    <w:rsid w:val="00290AF7"/>
    <w:rsid w:val="00293008"/>
    <w:rsid w:val="002939E9"/>
    <w:rsid w:val="00294080"/>
    <w:rsid w:val="0029459A"/>
    <w:rsid w:val="0029488E"/>
    <w:rsid w:val="00295503"/>
    <w:rsid w:val="0029554E"/>
    <w:rsid w:val="002955B7"/>
    <w:rsid w:val="0029570C"/>
    <w:rsid w:val="002966AD"/>
    <w:rsid w:val="0029671E"/>
    <w:rsid w:val="00296753"/>
    <w:rsid w:val="00296BF8"/>
    <w:rsid w:val="002A03E2"/>
    <w:rsid w:val="002A085F"/>
    <w:rsid w:val="002A0B78"/>
    <w:rsid w:val="002A0F5D"/>
    <w:rsid w:val="002A1032"/>
    <w:rsid w:val="002A12F4"/>
    <w:rsid w:val="002A1547"/>
    <w:rsid w:val="002A1684"/>
    <w:rsid w:val="002A1E38"/>
    <w:rsid w:val="002A3A40"/>
    <w:rsid w:val="002A3D8F"/>
    <w:rsid w:val="002A57DE"/>
    <w:rsid w:val="002A5953"/>
    <w:rsid w:val="002A5BC5"/>
    <w:rsid w:val="002A68AD"/>
    <w:rsid w:val="002A6B72"/>
    <w:rsid w:val="002A6C49"/>
    <w:rsid w:val="002A6F94"/>
    <w:rsid w:val="002A6FC8"/>
    <w:rsid w:val="002A7748"/>
    <w:rsid w:val="002A7D90"/>
    <w:rsid w:val="002B030B"/>
    <w:rsid w:val="002B06BE"/>
    <w:rsid w:val="002B0B45"/>
    <w:rsid w:val="002B247F"/>
    <w:rsid w:val="002B24B7"/>
    <w:rsid w:val="002B2911"/>
    <w:rsid w:val="002B2D94"/>
    <w:rsid w:val="002B37BF"/>
    <w:rsid w:val="002B4017"/>
    <w:rsid w:val="002B50EA"/>
    <w:rsid w:val="002B5174"/>
    <w:rsid w:val="002B5667"/>
    <w:rsid w:val="002B57BF"/>
    <w:rsid w:val="002B657D"/>
    <w:rsid w:val="002B65BD"/>
    <w:rsid w:val="002B66CB"/>
    <w:rsid w:val="002B6FEB"/>
    <w:rsid w:val="002B7436"/>
    <w:rsid w:val="002C0964"/>
    <w:rsid w:val="002C0B42"/>
    <w:rsid w:val="002C0E1F"/>
    <w:rsid w:val="002C1674"/>
    <w:rsid w:val="002C2069"/>
    <w:rsid w:val="002C3681"/>
    <w:rsid w:val="002C3827"/>
    <w:rsid w:val="002C383F"/>
    <w:rsid w:val="002C4092"/>
    <w:rsid w:val="002C41B4"/>
    <w:rsid w:val="002C4478"/>
    <w:rsid w:val="002C6272"/>
    <w:rsid w:val="002C6868"/>
    <w:rsid w:val="002D0281"/>
    <w:rsid w:val="002D0E4C"/>
    <w:rsid w:val="002D1C5F"/>
    <w:rsid w:val="002D297B"/>
    <w:rsid w:val="002D34A9"/>
    <w:rsid w:val="002D390A"/>
    <w:rsid w:val="002D465B"/>
    <w:rsid w:val="002D5CFC"/>
    <w:rsid w:val="002D60C1"/>
    <w:rsid w:val="002D6FE0"/>
    <w:rsid w:val="002D7365"/>
    <w:rsid w:val="002D7489"/>
    <w:rsid w:val="002D7690"/>
    <w:rsid w:val="002E04F1"/>
    <w:rsid w:val="002E13A9"/>
    <w:rsid w:val="002E2ACC"/>
    <w:rsid w:val="002E3734"/>
    <w:rsid w:val="002E3839"/>
    <w:rsid w:val="002E3ED0"/>
    <w:rsid w:val="002E55F2"/>
    <w:rsid w:val="002E572C"/>
    <w:rsid w:val="002E58E0"/>
    <w:rsid w:val="002E597F"/>
    <w:rsid w:val="002E678D"/>
    <w:rsid w:val="002F04A6"/>
    <w:rsid w:val="002F07FD"/>
    <w:rsid w:val="002F0A56"/>
    <w:rsid w:val="002F0EA6"/>
    <w:rsid w:val="002F1DBD"/>
    <w:rsid w:val="002F22D6"/>
    <w:rsid w:val="002F26F1"/>
    <w:rsid w:val="002F2FEC"/>
    <w:rsid w:val="002F33B9"/>
    <w:rsid w:val="002F3460"/>
    <w:rsid w:val="002F3F29"/>
    <w:rsid w:val="002F4A92"/>
    <w:rsid w:val="002F63E0"/>
    <w:rsid w:val="002F64B3"/>
    <w:rsid w:val="002F780E"/>
    <w:rsid w:val="002F7850"/>
    <w:rsid w:val="002F7AA0"/>
    <w:rsid w:val="002F7CCF"/>
    <w:rsid w:val="0030148C"/>
    <w:rsid w:val="00301522"/>
    <w:rsid w:val="0030159D"/>
    <w:rsid w:val="00301CE9"/>
    <w:rsid w:val="0030205E"/>
    <w:rsid w:val="00303439"/>
    <w:rsid w:val="0030370F"/>
    <w:rsid w:val="003037EF"/>
    <w:rsid w:val="00303E96"/>
    <w:rsid w:val="0030413B"/>
    <w:rsid w:val="0030542E"/>
    <w:rsid w:val="003058B5"/>
    <w:rsid w:val="00305FBA"/>
    <w:rsid w:val="00306111"/>
    <w:rsid w:val="003068A4"/>
    <w:rsid w:val="00306D1F"/>
    <w:rsid w:val="003103FD"/>
    <w:rsid w:val="00310633"/>
    <w:rsid w:val="0031087C"/>
    <w:rsid w:val="00310C53"/>
    <w:rsid w:val="00310F6A"/>
    <w:rsid w:val="00311BC8"/>
    <w:rsid w:val="003137DE"/>
    <w:rsid w:val="0031419C"/>
    <w:rsid w:val="003147BC"/>
    <w:rsid w:val="00314B82"/>
    <w:rsid w:val="00314C96"/>
    <w:rsid w:val="003154E9"/>
    <w:rsid w:val="00315CA4"/>
    <w:rsid w:val="00315D27"/>
    <w:rsid w:val="00315F73"/>
    <w:rsid w:val="003166E1"/>
    <w:rsid w:val="003168DF"/>
    <w:rsid w:val="00316B7D"/>
    <w:rsid w:val="00316C59"/>
    <w:rsid w:val="00317344"/>
    <w:rsid w:val="00317529"/>
    <w:rsid w:val="003176FF"/>
    <w:rsid w:val="0032008F"/>
    <w:rsid w:val="003200CC"/>
    <w:rsid w:val="003204C8"/>
    <w:rsid w:val="003205D1"/>
    <w:rsid w:val="00320B57"/>
    <w:rsid w:val="00320D13"/>
    <w:rsid w:val="0032195E"/>
    <w:rsid w:val="003219FB"/>
    <w:rsid w:val="00321B91"/>
    <w:rsid w:val="00321DC6"/>
    <w:rsid w:val="003222C4"/>
    <w:rsid w:val="003223C7"/>
    <w:rsid w:val="003225DB"/>
    <w:rsid w:val="003227D5"/>
    <w:rsid w:val="00322F6B"/>
    <w:rsid w:val="00323901"/>
    <w:rsid w:val="00324A18"/>
    <w:rsid w:val="00324EB6"/>
    <w:rsid w:val="0032594F"/>
    <w:rsid w:val="00325C5B"/>
    <w:rsid w:val="00326484"/>
    <w:rsid w:val="003264E5"/>
    <w:rsid w:val="003267B8"/>
    <w:rsid w:val="00326C58"/>
    <w:rsid w:val="0032797B"/>
    <w:rsid w:val="00327A72"/>
    <w:rsid w:val="00327FE4"/>
    <w:rsid w:val="00327FFC"/>
    <w:rsid w:val="00330942"/>
    <w:rsid w:val="00330C1E"/>
    <w:rsid w:val="00330EBD"/>
    <w:rsid w:val="00331B49"/>
    <w:rsid w:val="00331FF6"/>
    <w:rsid w:val="0033218B"/>
    <w:rsid w:val="0033428D"/>
    <w:rsid w:val="003347FD"/>
    <w:rsid w:val="00334C81"/>
    <w:rsid w:val="00335313"/>
    <w:rsid w:val="00335830"/>
    <w:rsid w:val="00335B70"/>
    <w:rsid w:val="003406E7"/>
    <w:rsid w:val="003407BF"/>
    <w:rsid w:val="00340FCD"/>
    <w:rsid w:val="00341C3C"/>
    <w:rsid w:val="0034257C"/>
    <w:rsid w:val="00342AF0"/>
    <w:rsid w:val="003430E4"/>
    <w:rsid w:val="00343AA4"/>
    <w:rsid w:val="00344015"/>
    <w:rsid w:val="00344102"/>
    <w:rsid w:val="003446E5"/>
    <w:rsid w:val="0034488C"/>
    <w:rsid w:val="0034560F"/>
    <w:rsid w:val="00345F1E"/>
    <w:rsid w:val="00346703"/>
    <w:rsid w:val="00347716"/>
    <w:rsid w:val="00347A4F"/>
    <w:rsid w:val="00350CC2"/>
    <w:rsid w:val="00350E11"/>
    <w:rsid w:val="00351EBC"/>
    <w:rsid w:val="00352383"/>
    <w:rsid w:val="00352612"/>
    <w:rsid w:val="003538BF"/>
    <w:rsid w:val="00353CCE"/>
    <w:rsid w:val="00354731"/>
    <w:rsid w:val="00354AFA"/>
    <w:rsid w:val="00354C20"/>
    <w:rsid w:val="0035557A"/>
    <w:rsid w:val="0035558A"/>
    <w:rsid w:val="00355F3D"/>
    <w:rsid w:val="00355F52"/>
    <w:rsid w:val="003560A6"/>
    <w:rsid w:val="003573FA"/>
    <w:rsid w:val="00357940"/>
    <w:rsid w:val="00360025"/>
    <w:rsid w:val="003600EE"/>
    <w:rsid w:val="00360C5C"/>
    <w:rsid w:val="003618BF"/>
    <w:rsid w:val="00362157"/>
    <w:rsid w:val="0036317D"/>
    <w:rsid w:val="00363257"/>
    <w:rsid w:val="00363C09"/>
    <w:rsid w:val="003642D4"/>
    <w:rsid w:val="0036430F"/>
    <w:rsid w:val="00365066"/>
    <w:rsid w:val="003652BA"/>
    <w:rsid w:val="00365335"/>
    <w:rsid w:val="0036633E"/>
    <w:rsid w:val="00366827"/>
    <w:rsid w:val="00366AC5"/>
    <w:rsid w:val="00366B1E"/>
    <w:rsid w:val="003679F9"/>
    <w:rsid w:val="00370616"/>
    <w:rsid w:val="0037088A"/>
    <w:rsid w:val="00371559"/>
    <w:rsid w:val="00371CDF"/>
    <w:rsid w:val="00371CF3"/>
    <w:rsid w:val="00372DDE"/>
    <w:rsid w:val="00373040"/>
    <w:rsid w:val="00373183"/>
    <w:rsid w:val="00373AE0"/>
    <w:rsid w:val="003744C6"/>
    <w:rsid w:val="00374A98"/>
    <w:rsid w:val="00374B86"/>
    <w:rsid w:val="003753C7"/>
    <w:rsid w:val="00375764"/>
    <w:rsid w:val="00377E6B"/>
    <w:rsid w:val="003815C6"/>
    <w:rsid w:val="00381B0B"/>
    <w:rsid w:val="00382322"/>
    <w:rsid w:val="003823B5"/>
    <w:rsid w:val="00383FAB"/>
    <w:rsid w:val="00384741"/>
    <w:rsid w:val="003847F2"/>
    <w:rsid w:val="003854FB"/>
    <w:rsid w:val="0038563D"/>
    <w:rsid w:val="00385870"/>
    <w:rsid w:val="0038671D"/>
    <w:rsid w:val="003868C5"/>
    <w:rsid w:val="00386A71"/>
    <w:rsid w:val="00386C30"/>
    <w:rsid w:val="003873A3"/>
    <w:rsid w:val="003878DE"/>
    <w:rsid w:val="00387BE4"/>
    <w:rsid w:val="00387EB8"/>
    <w:rsid w:val="00390048"/>
    <w:rsid w:val="00390AC6"/>
    <w:rsid w:val="003915F0"/>
    <w:rsid w:val="00391891"/>
    <w:rsid w:val="00391EBD"/>
    <w:rsid w:val="00392252"/>
    <w:rsid w:val="003926B1"/>
    <w:rsid w:val="00392CA3"/>
    <w:rsid w:val="00392DCD"/>
    <w:rsid w:val="0039326E"/>
    <w:rsid w:val="00393BB4"/>
    <w:rsid w:val="00393FD8"/>
    <w:rsid w:val="0039416B"/>
    <w:rsid w:val="00394C6F"/>
    <w:rsid w:val="003958A6"/>
    <w:rsid w:val="00395C6A"/>
    <w:rsid w:val="00396768"/>
    <w:rsid w:val="0039687F"/>
    <w:rsid w:val="00396DEB"/>
    <w:rsid w:val="0039748C"/>
    <w:rsid w:val="0039758D"/>
    <w:rsid w:val="00397A88"/>
    <w:rsid w:val="003A040F"/>
    <w:rsid w:val="003A1189"/>
    <w:rsid w:val="003A1DCF"/>
    <w:rsid w:val="003A223D"/>
    <w:rsid w:val="003A267A"/>
    <w:rsid w:val="003A27C3"/>
    <w:rsid w:val="003A291B"/>
    <w:rsid w:val="003A3000"/>
    <w:rsid w:val="003A417B"/>
    <w:rsid w:val="003A44B8"/>
    <w:rsid w:val="003A5260"/>
    <w:rsid w:val="003A5A8D"/>
    <w:rsid w:val="003A5F19"/>
    <w:rsid w:val="003A5FAD"/>
    <w:rsid w:val="003A69EF"/>
    <w:rsid w:val="003A6DC0"/>
    <w:rsid w:val="003A71F2"/>
    <w:rsid w:val="003A7609"/>
    <w:rsid w:val="003B055B"/>
    <w:rsid w:val="003B05C5"/>
    <w:rsid w:val="003B18CA"/>
    <w:rsid w:val="003B2363"/>
    <w:rsid w:val="003B23DB"/>
    <w:rsid w:val="003B26BF"/>
    <w:rsid w:val="003B2C77"/>
    <w:rsid w:val="003B36EE"/>
    <w:rsid w:val="003B390E"/>
    <w:rsid w:val="003B39D9"/>
    <w:rsid w:val="003B3BAA"/>
    <w:rsid w:val="003B4468"/>
    <w:rsid w:val="003B4906"/>
    <w:rsid w:val="003B558D"/>
    <w:rsid w:val="003B5753"/>
    <w:rsid w:val="003B642E"/>
    <w:rsid w:val="003B66A4"/>
    <w:rsid w:val="003B66F1"/>
    <w:rsid w:val="003B6E15"/>
    <w:rsid w:val="003B7033"/>
    <w:rsid w:val="003B77A4"/>
    <w:rsid w:val="003B7B7F"/>
    <w:rsid w:val="003B7E30"/>
    <w:rsid w:val="003B7E70"/>
    <w:rsid w:val="003C0CF8"/>
    <w:rsid w:val="003C1EC3"/>
    <w:rsid w:val="003C22A9"/>
    <w:rsid w:val="003C2B25"/>
    <w:rsid w:val="003C35AA"/>
    <w:rsid w:val="003C37DC"/>
    <w:rsid w:val="003C389E"/>
    <w:rsid w:val="003C3E40"/>
    <w:rsid w:val="003C486C"/>
    <w:rsid w:val="003C56A7"/>
    <w:rsid w:val="003C5D17"/>
    <w:rsid w:val="003C6153"/>
    <w:rsid w:val="003C6237"/>
    <w:rsid w:val="003C68BC"/>
    <w:rsid w:val="003C6B4E"/>
    <w:rsid w:val="003C6DBE"/>
    <w:rsid w:val="003C71E0"/>
    <w:rsid w:val="003D0599"/>
    <w:rsid w:val="003D0D6C"/>
    <w:rsid w:val="003D191B"/>
    <w:rsid w:val="003D1A40"/>
    <w:rsid w:val="003D1D02"/>
    <w:rsid w:val="003D1DFB"/>
    <w:rsid w:val="003D1E96"/>
    <w:rsid w:val="003D210C"/>
    <w:rsid w:val="003D212B"/>
    <w:rsid w:val="003D2599"/>
    <w:rsid w:val="003D273E"/>
    <w:rsid w:val="003D2BE8"/>
    <w:rsid w:val="003D2D2B"/>
    <w:rsid w:val="003D367C"/>
    <w:rsid w:val="003D37EF"/>
    <w:rsid w:val="003D380B"/>
    <w:rsid w:val="003D3A3A"/>
    <w:rsid w:val="003D3DD8"/>
    <w:rsid w:val="003D4BF2"/>
    <w:rsid w:val="003D4C1E"/>
    <w:rsid w:val="003D5075"/>
    <w:rsid w:val="003D706D"/>
    <w:rsid w:val="003D7255"/>
    <w:rsid w:val="003D72B2"/>
    <w:rsid w:val="003E0C18"/>
    <w:rsid w:val="003E0D0C"/>
    <w:rsid w:val="003E1809"/>
    <w:rsid w:val="003E22D9"/>
    <w:rsid w:val="003E2409"/>
    <w:rsid w:val="003E251A"/>
    <w:rsid w:val="003E31A7"/>
    <w:rsid w:val="003E370F"/>
    <w:rsid w:val="003E3EB5"/>
    <w:rsid w:val="003E4F52"/>
    <w:rsid w:val="003E5AA2"/>
    <w:rsid w:val="003E5EA2"/>
    <w:rsid w:val="003E6386"/>
    <w:rsid w:val="003F0105"/>
    <w:rsid w:val="003F0218"/>
    <w:rsid w:val="003F02D1"/>
    <w:rsid w:val="003F03C4"/>
    <w:rsid w:val="003F06F5"/>
    <w:rsid w:val="003F0EBB"/>
    <w:rsid w:val="003F15DB"/>
    <w:rsid w:val="003F186B"/>
    <w:rsid w:val="003F19C8"/>
    <w:rsid w:val="003F1B8B"/>
    <w:rsid w:val="003F1F9C"/>
    <w:rsid w:val="003F2070"/>
    <w:rsid w:val="003F348D"/>
    <w:rsid w:val="003F3B67"/>
    <w:rsid w:val="003F44DA"/>
    <w:rsid w:val="003F502A"/>
    <w:rsid w:val="003F560A"/>
    <w:rsid w:val="003F64B7"/>
    <w:rsid w:val="003F7B89"/>
    <w:rsid w:val="003F7F74"/>
    <w:rsid w:val="00400380"/>
    <w:rsid w:val="004007A8"/>
    <w:rsid w:val="00400A2F"/>
    <w:rsid w:val="00400A46"/>
    <w:rsid w:val="00400DF1"/>
    <w:rsid w:val="00400F6F"/>
    <w:rsid w:val="00401040"/>
    <w:rsid w:val="0040108E"/>
    <w:rsid w:val="00401E4D"/>
    <w:rsid w:val="00402DC9"/>
    <w:rsid w:val="004031F5"/>
    <w:rsid w:val="004037BC"/>
    <w:rsid w:val="00404585"/>
    <w:rsid w:val="004046A0"/>
    <w:rsid w:val="00404CA8"/>
    <w:rsid w:val="00404F0D"/>
    <w:rsid w:val="00405B22"/>
    <w:rsid w:val="00405CE8"/>
    <w:rsid w:val="00405E37"/>
    <w:rsid w:val="00405F98"/>
    <w:rsid w:val="004070F6"/>
    <w:rsid w:val="00410184"/>
    <w:rsid w:val="004102BA"/>
    <w:rsid w:val="004105C1"/>
    <w:rsid w:val="00410AF8"/>
    <w:rsid w:val="004120A9"/>
    <w:rsid w:val="00412419"/>
    <w:rsid w:val="00412811"/>
    <w:rsid w:val="0041285B"/>
    <w:rsid w:val="00413173"/>
    <w:rsid w:val="004132F8"/>
    <w:rsid w:val="004135EC"/>
    <w:rsid w:val="00413E59"/>
    <w:rsid w:val="00413F21"/>
    <w:rsid w:val="0041451E"/>
    <w:rsid w:val="00415242"/>
    <w:rsid w:val="00415B03"/>
    <w:rsid w:val="00415D95"/>
    <w:rsid w:val="0041600E"/>
    <w:rsid w:val="00416803"/>
    <w:rsid w:val="004170BD"/>
    <w:rsid w:val="0042043A"/>
    <w:rsid w:val="00420D8E"/>
    <w:rsid w:val="00421245"/>
    <w:rsid w:val="004216C1"/>
    <w:rsid w:val="004217F2"/>
    <w:rsid w:val="004222F6"/>
    <w:rsid w:val="00422344"/>
    <w:rsid w:val="00422839"/>
    <w:rsid w:val="00422D2C"/>
    <w:rsid w:val="00423559"/>
    <w:rsid w:val="004246E2"/>
    <w:rsid w:val="00426016"/>
    <w:rsid w:val="0042640F"/>
    <w:rsid w:val="00426F69"/>
    <w:rsid w:val="004277C9"/>
    <w:rsid w:val="00427845"/>
    <w:rsid w:val="00427C5B"/>
    <w:rsid w:val="00430C37"/>
    <w:rsid w:val="004311A6"/>
    <w:rsid w:val="004313E4"/>
    <w:rsid w:val="0043207F"/>
    <w:rsid w:val="00433AB2"/>
    <w:rsid w:val="004341CE"/>
    <w:rsid w:val="0043425E"/>
    <w:rsid w:val="004352C6"/>
    <w:rsid w:val="00436B37"/>
    <w:rsid w:val="00436F32"/>
    <w:rsid w:val="00437D2E"/>
    <w:rsid w:val="00437E73"/>
    <w:rsid w:val="00437EE1"/>
    <w:rsid w:val="0044012E"/>
    <w:rsid w:val="004404C9"/>
    <w:rsid w:val="0044092A"/>
    <w:rsid w:val="0044192D"/>
    <w:rsid w:val="004427A7"/>
    <w:rsid w:val="00442813"/>
    <w:rsid w:val="00445A6C"/>
    <w:rsid w:val="00445DF0"/>
    <w:rsid w:val="00445FB0"/>
    <w:rsid w:val="00446AF8"/>
    <w:rsid w:val="00447042"/>
    <w:rsid w:val="004474BB"/>
    <w:rsid w:val="00447699"/>
    <w:rsid w:val="00447D67"/>
    <w:rsid w:val="004502B3"/>
    <w:rsid w:val="004514B9"/>
    <w:rsid w:val="004517E7"/>
    <w:rsid w:val="004518BA"/>
    <w:rsid w:val="00451FFC"/>
    <w:rsid w:val="00452299"/>
    <w:rsid w:val="00452758"/>
    <w:rsid w:val="00452861"/>
    <w:rsid w:val="004528D9"/>
    <w:rsid w:val="00452C9D"/>
    <w:rsid w:val="00452CC7"/>
    <w:rsid w:val="00452CF6"/>
    <w:rsid w:val="004535B5"/>
    <w:rsid w:val="004536F4"/>
    <w:rsid w:val="0045371C"/>
    <w:rsid w:val="00455294"/>
    <w:rsid w:val="00455793"/>
    <w:rsid w:val="0045582E"/>
    <w:rsid w:val="00456B3F"/>
    <w:rsid w:val="00456CF0"/>
    <w:rsid w:val="004600A2"/>
    <w:rsid w:val="004615B1"/>
    <w:rsid w:val="004620D4"/>
    <w:rsid w:val="004622B0"/>
    <w:rsid w:val="00463DD6"/>
    <w:rsid w:val="0046422B"/>
    <w:rsid w:val="00465696"/>
    <w:rsid w:val="004669D2"/>
    <w:rsid w:val="00466BAF"/>
    <w:rsid w:val="00467661"/>
    <w:rsid w:val="00467B05"/>
    <w:rsid w:val="00470431"/>
    <w:rsid w:val="0047169D"/>
    <w:rsid w:val="00471AD7"/>
    <w:rsid w:val="00471ADB"/>
    <w:rsid w:val="00471DFA"/>
    <w:rsid w:val="0047317E"/>
    <w:rsid w:val="00473CBE"/>
    <w:rsid w:val="00474494"/>
    <w:rsid w:val="00474D0B"/>
    <w:rsid w:val="00474EB5"/>
    <w:rsid w:val="0047599D"/>
    <w:rsid w:val="00475A5C"/>
    <w:rsid w:val="00476043"/>
    <w:rsid w:val="004761FB"/>
    <w:rsid w:val="00476753"/>
    <w:rsid w:val="0047690A"/>
    <w:rsid w:val="00476B1B"/>
    <w:rsid w:val="004771E3"/>
    <w:rsid w:val="00477AD6"/>
    <w:rsid w:val="00477BBD"/>
    <w:rsid w:val="0048020D"/>
    <w:rsid w:val="004815E9"/>
    <w:rsid w:val="00481C92"/>
    <w:rsid w:val="00482BA6"/>
    <w:rsid w:val="00482EBB"/>
    <w:rsid w:val="00484342"/>
    <w:rsid w:val="004845D9"/>
    <w:rsid w:val="00484E8E"/>
    <w:rsid w:val="004851A6"/>
    <w:rsid w:val="00485431"/>
    <w:rsid w:val="00485984"/>
    <w:rsid w:val="00486D17"/>
    <w:rsid w:val="00486D38"/>
    <w:rsid w:val="004876F6"/>
    <w:rsid w:val="00487B45"/>
    <w:rsid w:val="004905B3"/>
    <w:rsid w:val="00490F7E"/>
    <w:rsid w:val="0049159F"/>
    <w:rsid w:val="00491CC9"/>
    <w:rsid w:val="00492312"/>
    <w:rsid w:val="0049249F"/>
    <w:rsid w:val="004926C3"/>
    <w:rsid w:val="00492BFB"/>
    <w:rsid w:val="00492C25"/>
    <w:rsid w:val="00492C46"/>
    <w:rsid w:val="0049393F"/>
    <w:rsid w:val="00493947"/>
    <w:rsid w:val="00493BA5"/>
    <w:rsid w:val="00493CB0"/>
    <w:rsid w:val="00493F7F"/>
    <w:rsid w:val="00494024"/>
    <w:rsid w:val="00494807"/>
    <w:rsid w:val="004949E5"/>
    <w:rsid w:val="00494DE4"/>
    <w:rsid w:val="004952F0"/>
    <w:rsid w:val="00495467"/>
    <w:rsid w:val="00495513"/>
    <w:rsid w:val="004976D1"/>
    <w:rsid w:val="004979D7"/>
    <w:rsid w:val="00497AD8"/>
    <w:rsid w:val="00497D2D"/>
    <w:rsid w:val="004A08B8"/>
    <w:rsid w:val="004A108F"/>
    <w:rsid w:val="004A1871"/>
    <w:rsid w:val="004A2233"/>
    <w:rsid w:val="004A2B1F"/>
    <w:rsid w:val="004A348F"/>
    <w:rsid w:val="004A37FB"/>
    <w:rsid w:val="004A38F0"/>
    <w:rsid w:val="004A4626"/>
    <w:rsid w:val="004A4BA7"/>
    <w:rsid w:val="004A56B5"/>
    <w:rsid w:val="004A6AD5"/>
    <w:rsid w:val="004A6D6D"/>
    <w:rsid w:val="004A77A1"/>
    <w:rsid w:val="004B0A7E"/>
    <w:rsid w:val="004B0E50"/>
    <w:rsid w:val="004B21CF"/>
    <w:rsid w:val="004B2B4F"/>
    <w:rsid w:val="004B2D5A"/>
    <w:rsid w:val="004B32CF"/>
    <w:rsid w:val="004B34CF"/>
    <w:rsid w:val="004B397A"/>
    <w:rsid w:val="004B39BC"/>
    <w:rsid w:val="004B4918"/>
    <w:rsid w:val="004B63A9"/>
    <w:rsid w:val="004B6538"/>
    <w:rsid w:val="004B6788"/>
    <w:rsid w:val="004B7983"/>
    <w:rsid w:val="004B7A15"/>
    <w:rsid w:val="004B7FE5"/>
    <w:rsid w:val="004C1848"/>
    <w:rsid w:val="004C1BAC"/>
    <w:rsid w:val="004C1D18"/>
    <w:rsid w:val="004C2BEE"/>
    <w:rsid w:val="004C2BF0"/>
    <w:rsid w:val="004C3CE1"/>
    <w:rsid w:val="004C3D6E"/>
    <w:rsid w:val="004C3F8D"/>
    <w:rsid w:val="004C4127"/>
    <w:rsid w:val="004C44C9"/>
    <w:rsid w:val="004C4CA8"/>
    <w:rsid w:val="004C5480"/>
    <w:rsid w:val="004C5AC9"/>
    <w:rsid w:val="004C5D1D"/>
    <w:rsid w:val="004C69E2"/>
    <w:rsid w:val="004D0208"/>
    <w:rsid w:val="004D0D17"/>
    <w:rsid w:val="004D1386"/>
    <w:rsid w:val="004D1395"/>
    <w:rsid w:val="004D1C82"/>
    <w:rsid w:val="004D22BB"/>
    <w:rsid w:val="004D2C5A"/>
    <w:rsid w:val="004D3D11"/>
    <w:rsid w:val="004D4C4A"/>
    <w:rsid w:val="004D5027"/>
    <w:rsid w:val="004D5211"/>
    <w:rsid w:val="004D623A"/>
    <w:rsid w:val="004D6612"/>
    <w:rsid w:val="004D6763"/>
    <w:rsid w:val="004D6D0B"/>
    <w:rsid w:val="004D738A"/>
    <w:rsid w:val="004D79ED"/>
    <w:rsid w:val="004E04E2"/>
    <w:rsid w:val="004E10CD"/>
    <w:rsid w:val="004E18A2"/>
    <w:rsid w:val="004E1A8B"/>
    <w:rsid w:val="004E1E8A"/>
    <w:rsid w:val="004E2155"/>
    <w:rsid w:val="004E334E"/>
    <w:rsid w:val="004E57B9"/>
    <w:rsid w:val="004E61EC"/>
    <w:rsid w:val="004E63E2"/>
    <w:rsid w:val="004E65EB"/>
    <w:rsid w:val="004E7671"/>
    <w:rsid w:val="004E7EFA"/>
    <w:rsid w:val="004F03B1"/>
    <w:rsid w:val="004F0C19"/>
    <w:rsid w:val="004F0C70"/>
    <w:rsid w:val="004F103E"/>
    <w:rsid w:val="004F1C0C"/>
    <w:rsid w:val="004F20E5"/>
    <w:rsid w:val="004F33C4"/>
    <w:rsid w:val="004F3530"/>
    <w:rsid w:val="004F36D1"/>
    <w:rsid w:val="004F46CB"/>
    <w:rsid w:val="004F49B8"/>
    <w:rsid w:val="004F69EE"/>
    <w:rsid w:val="004F6C9F"/>
    <w:rsid w:val="004F73A1"/>
    <w:rsid w:val="004F7481"/>
    <w:rsid w:val="005004AB"/>
    <w:rsid w:val="0050080B"/>
    <w:rsid w:val="00500BD6"/>
    <w:rsid w:val="00500E7D"/>
    <w:rsid w:val="0050115F"/>
    <w:rsid w:val="0050191C"/>
    <w:rsid w:val="0050268A"/>
    <w:rsid w:val="00503752"/>
    <w:rsid w:val="00503F05"/>
    <w:rsid w:val="00504084"/>
    <w:rsid w:val="005051A4"/>
    <w:rsid w:val="00505346"/>
    <w:rsid w:val="00505488"/>
    <w:rsid w:val="00505852"/>
    <w:rsid w:val="00505969"/>
    <w:rsid w:val="00505CCA"/>
    <w:rsid w:val="0050663B"/>
    <w:rsid w:val="00507273"/>
    <w:rsid w:val="0050781D"/>
    <w:rsid w:val="00507C79"/>
    <w:rsid w:val="0051051B"/>
    <w:rsid w:val="00510805"/>
    <w:rsid w:val="00510A70"/>
    <w:rsid w:val="00511617"/>
    <w:rsid w:val="00511E47"/>
    <w:rsid w:val="00511EAC"/>
    <w:rsid w:val="005120BA"/>
    <w:rsid w:val="00512E8F"/>
    <w:rsid w:val="005130A9"/>
    <w:rsid w:val="0051335A"/>
    <w:rsid w:val="00513ABB"/>
    <w:rsid w:val="00513D17"/>
    <w:rsid w:val="00514038"/>
    <w:rsid w:val="00514600"/>
    <w:rsid w:val="00514B56"/>
    <w:rsid w:val="0051652E"/>
    <w:rsid w:val="00516DA0"/>
    <w:rsid w:val="0051783C"/>
    <w:rsid w:val="00517DCA"/>
    <w:rsid w:val="005200FA"/>
    <w:rsid w:val="005207A1"/>
    <w:rsid w:val="00520CA8"/>
    <w:rsid w:val="0052165F"/>
    <w:rsid w:val="00522845"/>
    <w:rsid w:val="00522AD0"/>
    <w:rsid w:val="00522CC6"/>
    <w:rsid w:val="00523219"/>
    <w:rsid w:val="00523ED3"/>
    <w:rsid w:val="005247B1"/>
    <w:rsid w:val="00524F1E"/>
    <w:rsid w:val="00525052"/>
    <w:rsid w:val="005256C5"/>
    <w:rsid w:val="005259E3"/>
    <w:rsid w:val="00526076"/>
    <w:rsid w:val="00526770"/>
    <w:rsid w:val="00526919"/>
    <w:rsid w:val="00526F34"/>
    <w:rsid w:val="00526FA6"/>
    <w:rsid w:val="00527B68"/>
    <w:rsid w:val="00527E63"/>
    <w:rsid w:val="00531A36"/>
    <w:rsid w:val="005322A3"/>
    <w:rsid w:val="005326A1"/>
    <w:rsid w:val="0053358F"/>
    <w:rsid w:val="00533DBD"/>
    <w:rsid w:val="00534D73"/>
    <w:rsid w:val="005350AC"/>
    <w:rsid w:val="005356FF"/>
    <w:rsid w:val="00535B74"/>
    <w:rsid w:val="00535FC9"/>
    <w:rsid w:val="00536D92"/>
    <w:rsid w:val="005376F8"/>
    <w:rsid w:val="005379E5"/>
    <w:rsid w:val="00537C6F"/>
    <w:rsid w:val="00537CC8"/>
    <w:rsid w:val="00541A1C"/>
    <w:rsid w:val="00541B35"/>
    <w:rsid w:val="00541D60"/>
    <w:rsid w:val="00542F64"/>
    <w:rsid w:val="00543169"/>
    <w:rsid w:val="00543738"/>
    <w:rsid w:val="00543DDA"/>
    <w:rsid w:val="00544339"/>
    <w:rsid w:val="00544A0B"/>
    <w:rsid w:val="00545926"/>
    <w:rsid w:val="00546523"/>
    <w:rsid w:val="0054697F"/>
    <w:rsid w:val="00547976"/>
    <w:rsid w:val="00547E01"/>
    <w:rsid w:val="0055137F"/>
    <w:rsid w:val="0055224F"/>
    <w:rsid w:val="005529F5"/>
    <w:rsid w:val="00552CC9"/>
    <w:rsid w:val="00554A84"/>
    <w:rsid w:val="005556BE"/>
    <w:rsid w:val="00555946"/>
    <w:rsid w:val="00556116"/>
    <w:rsid w:val="0055686C"/>
    <w:rsid w:val="00557218"/>
    <w:rsid w:val="005604D7"/>
    <w:rsid w:val="0056057A"/>
    <w:rsid w:val="005607CC"/>
    <w:rsid w:val="0056093A"/>
    <w:rsid w:val="00560F73"/>
    <w:rsid w:val="0056129A"/>
    <w:rsid w:val="00561476"/>
    <w:rsid w:val="0056177C"/>
    <w:rsid w:val="00561C97"/>
    <w:rsid w:val="00563220"/>
    <w:rsid w:val="00563811"/>
    <w:rsid w:val="00563B8D"/>
    <w:rsid w:val="005640E0"/>
    <w:rsid w:val="00564129"/>
    <w:rsid w:val="00564226"/>
    <w:rsid w:val="005647E8"/>
    <w:rsid w:val="00564E29"/>
    <w:rsid w:val="00564F2B"/>
    <w:rsid w:val="00565175"/>
    <w:rsid w:val="00565A12"/>
    <w:rsid w:val="00566014"/>
    <w:rsid w:val="00566C5C"/>
    <w:rsid w:val="005675C4"/>
    <w:rsid w:val="00567C5F"/>
    <w:rsid w:val="005703FD"/>
    <w:rsid w:val="005708ED"/>
    <w:rsid w:val="00570BBB"/>
    <w:rsid w:val="0057161B"/>
    <w:rsid w:val="00571D50"/>
    <w:rsid w:val="00572A11"/>
    <w:rsid w:val="00572A76"/>
    <w:rsid w:val="00572D63"/>
    <w:rsid w:val="005731BB"/>
    <w:rsid w:val="00574789"/>
    <w:rsid w:val="00574A56"/>
    <w:rsid w:val="005751E0"/>
    <w:rsid w:val="00576033"/>
    <w:rsid w:val="00576C31"/>
    <w:rsid w:val="005775A9"/>
    <w:rsid w:val="005777C2"/>
    <w:rsid w:val="00580098"/>
    <w:rsid w:val="00581532"/>
    <w:rsid w:val="005815A0"/>
    <w:rsid w:val="00581B73"/>
    <w:rsid w:val="00582588"/>
    <w:rsid w:val="00582BD0"/>
    <w:rsid w:val="0058305A"/>
    <w:rsid w:val="0058313C"/>
    <w:rsid w:val="00583E15"/>
    <w:rsid w:val="00584104"/>
    <w:rsid w:val="005844E2"/>
    <w:rsid w:val="0058510C"/>
    <w:rsid w:val="0058557F"/>
    <w:rsid w:val="00585888"/>
    <w:rsid w:val="00586627"/>
    <w:rsid w:val="00586961"/>
    <w:rsid w:val="0058709C"/>
    <w:rsid w:val="00590523"/>
    <w:rsid w:val="00590BA1"/>
    <w:rsid w:val="00590C9C"/>
    <w:rsid w:val="00590D00"/>
    <w:rsid w:val="005915B9"/>
    <w:rsid w:val="0059236E"/>
    <w:rsid w:val="0059286D"/>
    <w:rsid w:val="00593331"/>
    <w:rsid w:val="00594014"/>
    <w:rsid w:val="005940B9"/>
    <w:rsid w:val="00594BCF"/>
    <w:rsid w:val="005951BD"/>
    <w:rsid w:val="005957EA"/>
    <w:rsid w:val="0059656D"/>
    <w:rsid w:val="00597537"/>
    <w:rsid w:val="0059791C"/>
    <w:rsid w:val="00597A5E"/>
    <w:rsid w:val="00597C41"/>
    <w:rsid w:val="005A012F"/>
    <w:rsid w:val="005A0193"/>
    <w:rsid w:val="005A0F2F"/>
    <w:rsid w:val="005A0F44"/>
    <w:rsid w:val="005A109F"/>
    <w:rsid w:val="005A10F5"/>
    <w:rsid w:val="005A12E6"/>
    <w:rsid w:val="005A1977"/>
    <w:rsid w:val="005A37F6"/>
    <w:rsid w:val="005A3813"/>
    <w:rsid w:val="005A4023"/>
    <w:rsid w:val="005A61EE"/>
    <w:rsid w:val="005A62AE"/>
    <w:rsid w:val="005A77FD"/>
    <w:rsid w:val="005A7969"/>
    <w:rsid w:val="005A7B27"/>
    <w:rsid w:val="005B05E9"/>
    <w:rsid w:val="005B074D"/>
    <w:rsid w:val="005B07DA"/>
    <w:rsid w:val="005B1A2F"/>
    <w:rsid w:val="005B20E1"/>
    <w:rsid w:val="005B2BBD"/>
    <w:rsid w:val="005B2E71"/>
    <w:rsid w:val="005B340D"/>
    <w:rsid w:val="005B34ED"/>
    <w:rsid w:val="005B3AC9"/>
    <w:rsid w:val="005B46A8"/>
    <w:rsid w:val="005B4A10"/>
    <w:rsid w:val="005B56C8"/>
    <w:rsid w:val="005B57EF"/>
    <w:rsid w:val="005B65E1"/>
    <w:rsid w:val="005B67F9"/>
    <w:rsid w:val="005B6B0B"/>
    <w:rsid w:val="005B6B51"/>
    <w:rsid w:val="005B731A"/>
    <w:rsid w:val="005B7486"/>
    <w:rsid w:val="005C04DB"/>
    <w:rsid w:val="005C0BFE"/>
    <w:rsid w:val="005C0D00"/>
    <w:rsid w:val="005C1803"/>
    <w:rsid w:val="005C1F27"/>
    <w:rsid w:val="005C2751"/>
    <w:rsid w:val="005C293D"/>
    <w:rsid w:val="005C3CD0"/>
    <w:rsid w:val="005C4226"/>
    <w:rsid w:val="005C4C39"/>
    <w:rsid w:val="005C4C72"/>
    <w:rsid w:val="005C5137"/>
    <w:rsid w:val="005C5377"/>
    <w:rsid w:val="005C547C"/>
    <w:rsid w:val="005C6B0B"/>
    <w:rsid w:val="005C6DAC"/>
    <w:rsid w:val="005C73CF"/>
    <w:rsid w:val="005C75C7"/>
    <w:rsid w:val="005C7B12"/>
    <w:rsid w:val="005D00D5"/>
    <w:rsid w:val="005D01AE"/>
    <w:rsid w:val="005D0A84"/>
    <w:rsid w:val="005D0C71"/>
    <w:rsid w:val="005D0E8C"/>
    <w:rsid w:val="005D135A"/>
    <w:rsid w:val="005D1C23"/>
    <w:rsid w:val="005D1DD0"/>
    <w:rsid w:val="005D1F5B"/>
    <w:rsid w:val="005D29D7"/>
    <w:rsid w:val="005D3EF6"/>
    <w:rsid w:val="005D4886"/>
    <w:rsid w:val="005D4C6F"/>
    <w:rsid w:val="005D4DC5"/>
    <w:rsid w:val="005D4E1C"/>
    <w:rsid w:val="005D4E47"/>
    <w:rsid w:val="005D5533"/>
    <w:rsid w:val="005D6AB7"/>
    <w:rsid w:val="005D73E4"/>
    <w:rsid w:val="005D7BA5"/>
    <w:rsid w:val="005D7E66"/>
    <w:rsid w:val="005E0042"/>
    <w:rsid w:val="005E01B3"/>
    <w:rsid w:val="005E0220"/>
    <w:rsid w:val="005E20AC"/>
    <w:rsid w:val="005E2638"/>
    <w:rsid w:val="005E311D"/>
    <w:rsid w:val="005E45BB"/>
    <w:rsid w:val="005E46F8"/>
    <w:rsid w:val="005E4ECD"/>
    <w:rsid w:val="005E4F36"/>
    <w:rsid w:val="005E53DD"/>
    <w:rsid w:val="005E60EC"/>
    <w:rsid w:val="005E60FC"/>
    <w:rsid w:val="005E6349"/>
    <w:rsid w:val="005E647B"/>
    <w:rsid w:val="005E6664"/>
    <w:rsid w:val="005E66F0"/>
    <w:rsid w:val="005E693E"/>
    <w:rsid w:val="005E69CA"/>
    <w:rsid w:val="005E6B7E"/>
    <w:rsid w:val="005E6BA2"/>
    <w:rsid w:val="005E6BC8"/>
    <w:rsid w:val="005E73C7"/>
    <w:rsid w:val="005E7475"/>
    <w:rsid w:val="005E791D"/>
    <w:rsid w:val="005E7949"/>
    <w:rsid w:val="005F0389"/>
    <w:rsid w:val="005F0893"/>
    <w:rsid w:val="005F1640"/>
    <w:rsid w:val="005F1664"/>
    <w:rsid w:val="005F1716"/>
    <w:rsid w:val="005F1C83"/>
    <w:rsid w:val="005F2621"/>
    <w:rsid w:val="005F28A7"/>
    <w:rsid w:val="005F28D9"/>
    <w:rsid w:val="005F2A73"/>
    <w:rsid w:val="005F2D88"/>
    <w:rsid w:val="005F3079"/>
    <w:rsid w:val="005F32B6"/>
    <w:rsid w:val="005F38DE"/>
    <w:rsid w:val="005F3C75"/>
    <w:rsid w:val="005F3ECB"/>
    <w:rsid w:val="005F41CB"/>
    <w:rsid w:val="005F436C"/>
    <w:rsid w:val="005F43E7"/>
    <w:rsid w:val="005F4415"/>
    <w:rsid w:val="005F4909"/>
    <w:rsid w:val="005F4ADB"/>
    <w:rsid w:val="005F5037"/>
    <w:rsid w:val="005F58E1"/>
    <w:rsid w:val="005F5B1A"/>
    <w:rsid w:val="005F6993"/>
    <w:rsid w:val="005F74D4"/>
    <w:rsid w:val="005F7B96"/>
    <w:rsid w:val="006000EB"/>
    <w:rsid w:val="006008D5"/>
    <w:rsid w:val="00600D7D"/>
    <w:rsid w:val="0060127F"/>
    <w:rsid w:val="00601ED7"/>
    <w:rsid w:val="006021C3"/>
    <w:rsid w:val="00602533"/>
    <w:rsid w:val="006025F4"/>
    <w:rsid w:val="006029A0"/>
    <w:rsid w:val="00603292"/>
    <w:rsid w:val="00603BE3"/>
    <w:rsid w:val="00604168"/>
    <w:rsid w:val="006048A1"/>
    <w:rsid w:val="00605914"/>
    <w:rsid w:val="00605E11"/>
    <w:rsid w:val="0060639B"/>
    <w:rsid w:val="006068D5"/>
    <w:rsid w:val="00606AED"/>
    <w:rsid w:val="00610199"/>
    <w:rsid w:val="0061062B"/>
    <w:rsid w:val="00611593"/>
    <w:rsid w:val="00611DDF"/>
    <w:rsid w:val="00612414"/>
    <w:rsid w:val="006128E2"/>
    <w:rsid w:val="00612CF4"/>
    <w:rsid w:val="00612E81"/>
    <w:rsid w:val="006130E6"/>
    <w:rsid w:val="00613D5D"/>
    <w:rsid w:val="00613EAE"/>
    <w:rsid w:val="00614050"/>
    <w:rsid w:val="006141D6"/>
    <w:rsid w:val="006145FE"/>
    <w:rsid w:val="0061465C"/>
    <w:rsid w:val="006147BE"/>
    <w:rsid w:val="00614887"/>
    <w:rsid w:val="006148F4"/>
    <w:rsid w:val="00615FB3"/>
    <w:rsid w:val="006165E2"/>
    <w:rsid w:val="0062077C"/>
    <w:rsid w:val="0062216D"/>
    <w:rsid w:val="00622CF0"/>
    <w:rsid w:val="006242A5"/>
    <w:rsid w:val="0062492E"/>
    <w:rsid w:val="0062508C"/>
    <w:rsid w:val="0062541E"/>
    <w:rsid w:val="00625501"/>
    <w:rsid w:val="00625794"/>
    <w:rsid w:val="006271BA"/>
    <w:rsid w:val="00627B37"/>
    <w:rsid w:val="00627D4F"/>
    <w:rsid w:val="00627FB2"/>
    <w:rsid w:val="00630000"/>
    <w:rsid w:val="00630E0E"/>
    <w:rsid w:val="00631084"/>
    <w:rsid w:val="0063117B"/>
    <w:rsid w:val="00631A7D"/>
    <w:rsid w:val="00631D98"/>
    <w:rsid w:val="00631F42"/>
    <w:rsid w:val="006337DA"/>
    <w:rsid w:val="00634115"/>
    <w:rsid w:val="00634D16"/>
    <w:rsid w:val="00634EFC"/>
    <w:rsid w:val="006369A8"/>
    <w:rsid w:val="00636D89"/>
    <w:rsid w:val="0063720C"/>
    <w:rsid w:val="0063739E"/>
    <w:rsid w:val="006378A6"/>
    <w:rsid w:val="00637993"/>
    <w:rsid w:val="006406AF"/>
    <w:rsid w:val="006411FF"/>
    <w:rsid w:val="006412B6"/>
    <w:rsid w:val="0064143C"/>
    <w:rsid w:val="0064145C"/>
    <w:rsid w:val="00642769"/>
    <w:rsid w:val="00643438"/>
    <w:rsid w:val="0064371E"/>
    <w:rsid w:val="006438E8"/>
    <w:rsid w:val="006438F8"/>
    <w:rsid w:val="00643F4B"/>
    <w:rsid w:val="00644053"/>
    <w:rsid w:val="00644B77"/>
    <w:rsid w:val="00644C3E"/>
    <w:rsid w:val="00644EA9"/>
    <w:rsid w:val="006459BF"/>
    <w:rsid w:val="00647DA5"/>
    <w:rsid w:val="00650176"/>
    <w:rsid w:val="006501EB"/>
    <w:rsid w:val="00650585"/>
    <w:rsid w:val="0065159C"/>
    <w:rsid w:val="006520E4"/>
    <w:rsid w:val="0065240B"/>
    <w:rsid w:val="0065394C"/>
    <w:rsid w:val="00653C13"/>
    <w:rsid w:val="006541B1"/>
    <w:rsid w:val="006545A5"/>
    <w:rsid w:val="006559CB"/>
    <w:rsid w:val="006559E8"/>
    <w:rsid w:val="006562F0"/>
    <w:rsid w:val="00656BB9"/>
    <w:rsid w:val="00656CAB"/>
    <w:rsid w:val="00657B76"/>
    <w:rsid w:val="00657F5D"/>
    <w:rsid w:val="00660A06"/>
    <w:rsid w:val="00660B65"/>
    <w:rsid w:val="00660DA5"/>
    <w:rsid w:val="00661167"/>
    <w:rsid w:val="00661787"/>
    <w:rsid w:val="006619D1"/>
    <w:rsid w:val="00661C94"/>
    <w:rsid w:val="00662599"/>
    <w:rsid w:val="006626C4"/>
    <w:rsid w:val="0066306B"/>
    <w:rsid w:val="00664121"/>
    <w:rsid w:val="00664A43"/>
    <w:rsid w:val="00664FB2"/>
    <w:rsid w:val="0066534F"/>
    <w:rsid w:val="00665E83"/>
    <w:rsid w:val="00666B68"/>
    <w:rsid w:val="006670FF"/>
    <w:rsid w:val="006671A6"/>
    <w:rsid w:val="006673A1"/>
    <w:rsid w:val="0066772E"/>
    <w:rsid w:val="00667EFA"/>
    <w:rsid w:val="006700FD"/>
    <w:rsid w:val="0067094B"/>
    <w:rsid w:val="006714DC"/>
    <w:rsid w:val="0067156D"/>
    <w:rsid w:val="00671AEA"/>
    <w:rsid w:val="00671B0C"/>
    <w:rsid w:val="00671BE6"/>
    <w:rsid w:val="00671E7C"/>
    <w:rsid w:val="006724E0"/>
    <w:rsid w:val="00672DB3"/>
    <w:rsid w:val="0067301A"/>
    <w:rsid w:val="00673E46"/>
    <w:rsid w:val="00674CE4"/>
    <w:rsid w:val="00675253"/>
    <w:rsid w:val="00675472"/>
    <w:rsid w:val="0067658D"/>
    <w:rsid w:val="00676B88"/>
    <w:rsid w:val="00676D5F"/>
    <w:rsid w:val="006770E9"/>
    <w:rsid w:val="00677614"/>
    <w:rsid w:val="00680064"/>
    <w:rsid w:val="0068033A"/>
    <w:rsid w:val="006807A2"/>
    <w:rsid w:val="0068168C"/>
    <w:rsid w:val="00681E98"/>
    <w:rsid w:val="00681F93"/>
    <w:rsid w:val="00682074"/>
    <w:rsid w:val="00683774"/>
    <w:rsid w:val="00683A48"/>
    <w:rsid w:val="00684B40"/>
    <w:rsid w:val="00684C00"/>
    <w:rsid w:val="00684D22"/>
    <w:rsid w:val="00685468"/>
    <w:rsid w:val="0068584F"/>
    <w:rsid w:val="0068776C"/>
    <w:rsid w:val="00687A1B"/>
    <w:rsid w:val="006903E8"/>
    <w:rsid w:val="006907E0"/>
    <w:rsid w:val="00690EAC"/>
    <w:rsid w:val="00691145"/>
    <w:rsid w:val="00691352"/>
    <w:rsid w:val="006915BD"/>
    <w:rsid w:val="00692A1C"/>
    <w:rsid w:val="00692AE8"/>
    <w:rsid w:val="00693E10"/>
    <w:rsid w:val="0069461C"/>
    <w:rsid w:val="00694741"/>
    <w:rsid w:val="00694FFA"/>
    <w:rsid w:val="00695153"/>
    <w:rsid w:val="00695A18"/>
    <w:rsid w:val="00696466"/>
    <w:rsid w:val="00696B3B"/>
    <w:rsid w:val="00696CF7"/>
    <w:rsid w:val="00696E28"/>
    <w:rsid w:val="00697BFE"/>
    <w:rsid w:val="00697FA1"/>
    <w:rsid w:val="006A044A"/>
    <w:rsid w:val="006A094F"/>
    <w:rsid w:val="006A0990"/>
    <w:rsid w:val="006A0EBC"/>
    <w:rsid w:val="006A3BA9"/>
    <w:rsid w:val="006A53D2"/>
    <w:rsid w:val="006A55B3"/>
    <w:rsid w:val="006A5812"/>
    <w:rsid w:val="006A5E45"/>
    <w:rsid w:val="006A62C0"/>
    <w:rsid w:val="006A63DE"/>
    <w:rsid w:val="006A7B7B"/>
    <w:rsid w:val="006B0104"/>
    <w:rsid w:val="006B0249"/>
    <w:rsid w:val="006B1BB9"/>
    <w:rsid w:val="006B375D"/>
    <w:rsid w:val="006B4337"/>
    <w:rsid w:val="006B48B1"/>
    <w:rsid w:val="006B51B0"/>
    <w:rsid w:val="006B66C6"/>
    <w:rsid w:val="006B6D59"/>
    <w:rsid w:val="006B7EC7"/>
    <w:rsid w:val="006C03C4"/>
    <w:rsid w:val="006C1EDA"/>
    <w:rsid w:val="006C2A9D"/>
    <w:rsid w:val="006C2C65"/>
    <w:rsid w:val="006C2D80"/>
    <w:rsid w:val="006C3CA7"/>
    <w:rsid w:val="006C3E83"/>
    <w:rsid w:val="006C3EF9"/>
    <w:rsid w:val="006C4B49"/>
    <w:rsid w:val="006C5269"/>
    <w:rsid w:val="006C5A58"/>
    <w:rsid w:val="006C71B0"/>
    <w:rsid w:val="006C72A1"/>
    <w:rsid w:val="006C7687"/>
    <w:rsid w:val="006C7BF9"/>
    <w:rsid w:val="006D076A"/>
    <w:rsid w:val="006D1411"/>
    <w:rsid w:val="006D15F8"/>
    <w:rsid w:val="006D24AE"/>
    <w:rsid w:val="006D31D2"/>
    <w:rsid w:val="006D5771"/>
    <w:rsid w:val="006D644E"/>
    <w:rsid w:val="006D7C6D"/>
    <w:rsid w:val="006E0FB0"/>
    <w:rsid w:val="006E1219"/>
    <w:rsid w:val="006E17C7"/>
    <w:rsid w:val="006E19C4"/>
    <w:rsid w:val="006E366F"/>
    <w:rsid w:val="006E4A09"/>
    <w:rsid w:val="006E5058"/>
    <w:rsid w:val="006E547A"/>
    <w:rsid w:val="006E5802"/>
    <w:rsid w:val="006E5DBD"/>
    <w:rsid w:val="006E75F9"/>
    <w:rsid w:val="006E77DA"/>
    <w:rsid w:val="006E7F04"/>
    <w:rsid w:val="006F0608"/>
    <w:rsid w:val="006F082C"/>
    <w:rsid w:val="006F092A"/>
    <w:rsid w:val="006F0D85"/>
    <w:rsid w:val="006F13D5"/>
    <w:rsid w:val="006F1409"/>
    <w:rsid w:val="006F1B0B"/>
    <w:rsid w:val="006F1B4E"/>
    <w:rsid w:val="006F1E1F"/>
    <w:rsid w:val="006F2C2E"/>
    <w:rsid w:val="006F3D63"/>
    <w:rsid w:val="006F439E"/>
    <w:rsid w:val="006F45C0"/>
    <w:rsid w:val="006F464B"/>
    <w:rsid w:val="006F4A7B"/>
    <w:rsid w:val="006F4EC3"/>
    <w:rsid w:val="006F4FB4"/>
    <w:rsid w:val="006F58B6"/>
    <w:rsid w:val="006F5D61"/>
    <w:rsid w:val="006F66B4"/>
    <w:rsid w:val="006F781E"/>
    <w:rsid w:val="006F7C4C"/>
    <w:rsid w:val="006F7D3D"/>
    <w:rsid w:val="007002F7"/>
    <w:rsid w:val="00700533"/>
    <w:rsid w:val="00701051"/>
    <w:rsid w:val="007015FD"/>
    <w:rsid w:val="00701F23"/>
    <w:rsid w:val="0070301B"/>
    <w:rsid w:val="00703F65"/>
    <w:rsid w:val="00704451"/>
    <w:rsid w:val="00704908"/>
    <w:rsid w:val="0070504C"/>
    <w:rsid w:val="00705268"/>
    <w:rsid w:val="00705794"/>
    <w:rsid w:val="00705891"/>
    <w:rsid w:val="0070639A"/>
    <w:rsid w:val="00706E7B"/>
    <w:rsid w:val="007074F5"/>
    <w:rsid w:val="0071040C"/>
    <w:rsid w:val="00710474"/>
    <w:rsid w:val="0071064D"/>
    <w:rsid w:val="007126E3"/>
    <w:rsid w:val="007131E7"/>
    <w:rsid w:val="007143CE"/>
    <w:rsid w:val="00716347"/>
    <w:rsid w:val="00716449"/>
    <w:rsid w:val="0071658D"/>
    <w:rsid w:val="00716A08"/>
    <w:rsid w:val="00717F49"/>
    <w:rsid w:val="00720262"/>
    <w:rsid w:val="007206E1"/>
    <w:rsid w:val="00722623"/>
    <w:rsid w:val="0072358E"/>
    <w:rsid w:val="00724BF6"/>
    <w:rsid w:val="00724CB0"/>
    <w:rsid w:val="00724E8C"/>
    <w:rsid w:val="007253DC"/>
    <w:rsid w:val="00725BF0"/>
    <w:rsid w:val="00725E40"/>
    <w:rsid w:val="0072609B"/>
    <w:rsid w:val="00726551"/>
    <w:rsid w:val="007269B6"/>
    <w:rsid w:val="00726F24"/>
    <w:rsid w:val="007275EC"/>
    <w:rsid w:val="00730A41"/>
    <w:rsid w:val="007320DF"/>
    <w:rsid w:val="007332A5"/>
    <w:rsid w:val="0073343F"/>
    <w:rsid w:val="00733635"/>
    <w:rsid w:val="0073414A"/>
    <w:rsid w:val="0073461D"/>
    <w:rsid w:val="00734634"/>
    <w:rsid w:val="0073523E"/>
    <w:rsid w:val="00735B12"/>
    <w:rsid w:val="00736CBB"/>
    <w:rsid w:val="00737248"/>
    <w:rsid w:val="00740D86"/>
    <w:rsid w:val="00740E34"/>
    <w:rsid w:val="00740F43"/>
    <w:rsid w:val="0074102F"/>
    <w:rsid w:val="007411DB"/>
    <w:rsid w:val="007414BE"/>
    <w:rsid w:val="00741765"/>
    <w:rsid w:val="00741C5A"/>
    <w:rsid w:val="0074215B"/>
    <w:rsid w:val="0074236E"/>
    <w:rsid w:val="00742B04"/>
    <w:rsid w:val="007435D3"/>
    <w:rsid w:val="007436E8"/>
    <w:rsid w:val="00744830"/>
    <w:rsid w:val="00744B18"/>
    <w:rsid w:val="00745300"/>
    <w:rsid w:val="00745795"/>
    <w:rsid w:val="007459AF"/>
    <w:rsid w:val="00745F77"/>
    <w:rsid w:val="007464E6"/>
    <w:rsid w:val="00746635"/>
    <w:rsid w:val="00750335"/>
    <w:rsid w:val="007506EF"/>
    <w:rsid w:val="007507FE"/>
    <w:rsid w:val="0075084D"/>
    <w:rsid w:val="0075086E"/>
    <w:rsid w:val="00750BC2"/>
    <w:rsid w:val="00752BAF"/>
    <w:rsid w:val="00753134"/>
    <w:rsid w:val="00753420"/>
    <w:rsid w:val="00753C81"/>
    <w:rsid w:val="007548DB"/>
    <w:rsid w:val="007551A2"/>
    <w:rsid w:val="00755ECE"/>
    <w:rsid w:val="00756019"/>
    <w:rsid w:val="0075681E"/>
    <w:rsid w:val="007573B6"/>
    <w:rsid w:val="00757E4F"/>
    <w:rsid w:val="00761480"/>
    <w:rsid w:val="0076204B"/>
    <w:rsid w:val="0076290B"/>
    <w:rsid w:val="00762AAF"/>
    <w:rsid w:val="00763021"/>
    <w:rsid w:val="0076333C"/>
    <w:rsid w:val="00763E13"/>
    <w:rsid w:val="00763E14"/>
    <w:rsid w:val="00764797"/>
    <w:rsid w:val="00764A0F"/>
    <w:rsid w:val="00764ADE"/>
    <w:rsid w:val="00764C15"/>
    <w:rsid w:val="00765245"/>
    <w:rsid w:val="00765354"/>
    <w:rsid w:val="00766DF7"/>
    <w:rsid w:val="00766E6B"/>
    <w:rsid w:val="007701BE"/>
    <w:rsid w:val="00770905"/>
    <w:rsid w:val="007709B7"/>
    <w:rsid w:val="00770F1A"/>
    <w:rsid w:val="00771616"/>
    <w:rsid w:val="00771675"/>
    <w:rsid w:val="0077201F"/>
    <w:rsid w:val="007724D2"/>
    <w:rsid w:val="007725BA"/>
    <w:rsid w:val="00773CA3"/>
    <w:rsid w:val="00773E62"/>
    <w:rsid w:val="0077409F"/>
    <w:rsid w:val="007744B2"/>
    <w:rsid w:val="0077594D"/>
    <w:rsid w:val="0077682B"/>
    <w:rsid w:val="00780715"/>
    <w:rsid w:val="00780A2C"/>
    <w:rsid w:val="00781056"/>
    <w:rsid w:val="00781A1A"/>
    <w:rsid w:val="00782D2F"/>
    <w:rsid w:val="0078306E"/>
    <w:rsid w:val="007840CB"/>
    <w:rsid w:val="007841F7"/>
    <w:rsid w:val="00784873"/>
    <w:rsid w:val="00785154"/>
    <w:rsid w:val="00785530"/>
    <w:rsid w:val="00785535"/>
    <w:rsid w:val="007858EF"/>
    <w:rsid w:val="00785FEF"/>
    <w:rsid w:val="00786119"/>
    <w:rsid w:val="00786809"/>
    <w:rsid w:val="00786FA8"/>
    <w:rsid w:val="00787405"/>
    <w:rsid w:val="00787471"/>
    <w:rsid w:val="007876CE"/>
    <w:rsid w:val="0078798D"/>
    <w:rsid w:val="00790142"/>
    <w:rsid w:val="0079117E"/>
    <w:rsid w:val="0079185F"/>
    <w:rsid w:val="00793018"/>
    <w:rsid w:val="0079310A"/>
    <w:rsid w:val="0079318A"/>
    <w:rsid w:val="00793558"/>
    <w:rsid w:val="00794406"/>
    <w:rsid w:val="00794D73"/>
    <w:rsid w:val="007955FF"/>
    <w:rsid w:val="00795967"/>
    <w:rsid w:val="007959E5"/>
    <w:rsid w:val="00795FBB"/>
    <w:rsid w:val="007967F0"/>
    <w:rsid w:val="00796D3A"/>
    <w:rsid w:val="007970B9"/>
    <w:rsid w:val="00797335"/>
    <w:rsid w:val="007978AA"/>
    <w:rsid w:val="00797A6C"/>
    <w:rsid w:val="00797C9D"/>
    <w:rsid w:val="00797F85"/>
    <w:rsid w:val="007A0774"/>
    <w:rsid w:val="007A0D39"/>
    <w:rsid w:val="007A1543"/>
    <w:rsid w:val="007A16F2"/>
    <w:rsid w:val="007A1913"/>
    <w:rsid w:val="007A19F4"/>
    <w:rsid w:val="007A1C71"/>
    <w:rsid w:val="007A2325"/>
    <w:rsid w:val="007A2385"/>
    <w:rsid w:val="007A25CD"/>
    <w:rsid w:val="007A27DE"/>
    <w:rsid w:val="007A3927"/>
    <w:rsid w:val="007A486E"/>
    <w:rsid w:val="007A4A57"/>
    <w:rsid w:val="007A4AA0"/>
    <w:rsid w:val="007A4D00"/>
    <w:rsid w:val="007A4F6D"/>
    <w:rsid w:val="007A583C"/>
    <w:rsid w:val="007A6BB5"/>
    <w:rsid w:val="007A718B"/>
    <w:rsid w:val="007A7C7E"/>
    <w:rsid w:val="007B0680"/>
    <w:rsid w:val="007B0C1C"/>
    <w:rsid w:val="007B1359"/>
    <w:rsid w:val="007B1831"/>
    <w:rsid w:val="007B1D8E"/>
    <w:rsid w:val="007B1D9E"/>
    <w:rsid w:val="007B1F19"/>
    <w:rsid w:val="007B1FC8"/>
    <w:rsid w:val="007B1FD6"/>
    <w:rsid w:val="007B2774"/>
    <w:rsid w:val="007B3815"/>
    <w:rsid w:val="007B46D2"/>
    <w:rsid w:val="007B49AC"/>
    <w:rsid w:val="007B4EEC"/>
    <w:rsid w:val="007B5ADA"/>
    <w:rsid w:val="007B640B"/>
    <w:rsid w:val="007B6B93"/>
    <w:rsid w:val="007C067C"/>
    <w:rsid w:val="007C0BB3"/>
    <w:rsid w:val="007C125A"/>
    <w:rsid w:val="007C15A3"/>
    <w:rsid w:val="007C1CCF"/>
    <w:rsid w:val="007C1E5E"/>
    <w:rsid w:val="007C2085"/>
    <w:rsid w:val="007C3273"/>
    <w:rsid w:val="007C32C8"/>
    <w:rsid w:val="007C3731"/>
    <w:rsid w:val="007C39AE"/>
    <w:rsid w:val="007C3CF2"/>
    <w:rsid w:val="007C3FD8"/>
    <w:rsid w:val="007C45F4"/>
    <w:rsid w:val="007C4979"/>
    <w:rsid w:val="007C4C14"/>
    <w:rsid w:val="007C5B21"/>
    <w:rsid w:val="007C5BC8"/>
    <w:rsid w:val="007C6353"/>
    <w:rsid w:val="007C6970"/>
    <w:rsid w:val="007C6FE0"/>
    <w:rsid w:val="007C6FF4"/>
    <w:rsid w:val="007C73D5"/>
    <w:rsid w:val="007C79FE"/>
    <w:rsid w:val="007D0828"/>
    <w:rsid w:val="007D0ADA"/>
    <w:rsid w:val="007D0DB2"/>
    <w:rsid w:val="007D14D9"/>
    <w:rsid w:val="007D1B05"/>
    <w:rsid w:val="007D2BFA"/>
    <w:rsid w:val="007D2F43"/>
    <w:rsid w:val="007D3060"/>
    <w:rsid w:val="007D324B"/>
    <w:rsid w:val="007D4350"/>
    <w:rsid w:val="007D4691"/>
    <w:rsid w:val="007D4C6C"/>
    <w:rsid w:val="007D4E00"/>
    <w:rsid w:val="007D506F"/>
    <w:rsid w:val="007D523B"/>
    <w:rsid w:val="007D5753"/>
    <w:rsid w:val="007D5766"/>
    <w:rsid w:val="007D602B"/>
    <w:rsid w:val="007D61E0"/>
    <w:rsid w:val="007D64D1"/>
    <w:rsid w:val="007D67CE"/>
    <w:rsid w:val="007D6FE5"/>
    <w:rsid w:val="007D7E28"/>
    <w:rsid w:val="007E00FD"/>
    <w:rsid w:val="007E0169"/>
    <w:rsid w:val="007E231C"/>
    <w:rsid w:val="007E2396"/>
    <w:rsid w:val="007E2C16"/>
    <w:rsid w:val="007E33C8"/>
    <w:rsid w:val="007E480D"/>
    <w:rsid w:val="007E5070"/>
    <w:rsid w:val="007E5C92"/>
    <w:rsid w:val="007E631E"/>
    <w:rsid w:val="007E67FD"/>
    <w:rsid w:val="007E6B90"/>
    <w:rsid w:val="007E6E35"/>
    <w:rsid w:val="007E6F25"/>
    <w:rsid w:val="007E73EC"/>
    <w:rsid w:val="007E7B57"/>
    <w:rsid w:val="007E7D99"/>
    <w:rsid w:val="007F01D5"/>
    <w:rsid w:val="007F0E37"/>
    <w:rsid w:val="007F1515"/>
    <w:rsid w:val="007F165A"/>
    <w:rsid w:val="007F23BA"/>
    <w:rsid w:val="007F35AD"/>
    <w:rsid w:val="007F3D2F"/>
    <w:rsid w:val="007F3D39"/>
    <w:rsid w:val="007F3E6E"/>
    <w:rsid w:val="007F47CD"/>
    <w:rsid w:val="007F47D5"/>
    <w:rsid w:val="007F4922"/>
    <w:rsid w:val="007F59A1"/>
    <w:rsid w:val="007F5A1C"/>
    <w:rsid w:val="007F5BBD"/>
    <w:rsid w:val="007F643D"/>
    <w:rsid w:val="007F67D3"/>
    <w:rsid w:val="007F6F41"/>
    <w:rsid w:val="007F7821"/>
    <w:rsid w:val="007F79FC"/>
    <w:rsid w:val="007F7CE9"/>
    <w:rsid w:val="00800AA5"/>
    <w:rsid w:val="0080142D"/>
    <w:rsid w:val="00801835"/>
    <w:rsid w:val="00801D57"/>
    <w:rsid w:val="00801EF1"/>
    <w:rsid w:val="00802775"/>
    <w:rsid w:val="00802BF2"/>
    <w:rsid w:val="00803079"/>
    <w:rsid w:val="00803316"/>
    <w:rsid w:val="00803F31"/>
    <w:rsid w:val="008042BC"/>
    <w:rsid w:val="0080433A"/>
    <w:rsid w:val="008044E5"/>
    <w:rsid w:val="008048F0"/>
    <w:rsid w:val="00804B40"/>
    <w:rsid w:val="00804C72"/>
    <w:rsid w:val="00804CE4"/>
    <w:rsid w:val="00804FE8"/>
    <w:rsid w:val="00805148"/>
    <w:rsid w:val="008052FD"/>
    <w:rsid w:val="00805B63"/>
    <w:rsid w:val="00806002"/>
    <w:rsid w:val="0080613C"/>
    <w:rsid w:val="00807100"/>
    <w:rsid w:val="0080780B"/>
    <w:rsid w:val="00807C31"/>
    <w:rsid w:val="008114CA"/>
    <w:rsid w:val="0081182E"/>
    <w:rsid w:val="00812EC9"/>
    <w:rsid w:val="008131F8"/>
    <w:rsid w:val="0081339B"/>
    <w:rsid w:val="00813810"/>
    <w:rsid w:val="008145F8"/>
    <w:rsid w:val="00817705"/>
    <w:rsid w:val="00817906"/>
    <w:rsid w:val="00817B1F"/>
    <w:rsid w:val="00817C15"/>
    <w:rsid w:val="008207AC"/>
    <w:rsid w:val="00820FF6"/>
    <w:rsid w:val="008223A4"/>
    <w:rsid w:val="00822891"/>
    <w:rsid w:val="00822E78"/>
    <w:rsid w:val="00824A94"/>
    <w:rsid w:val="00825460"/>
    <w:rsid w:val="008258AA"/>
    <w:rsid w:val="00826B5F"/>
    <w:rsid w:val="00826EE9"/>
    <w:rsid w:val="00826FDE"/>
    <w:rsid w:val="00827644"/>
    <w:rsid w:val="00827E74"/>
    <w:rsid w:val="008303B9"/>
    <w:rsid w:val="00830485"/>
    <w:rsid w:val="00830F1D"/>
    <w:rsid w:val="0083188E"/>
    <w:rsid w:val="00831981"/>
    <w:rsid w:val="00831C6C"/>
    <w:rsid w:val="00831D78"/>
    <w:rsid w:val="00831FF5"/>
    <w:rsid w:val="00832057"/>
    <w:rsid w:val="0083241F"/>
    <w:rsid w:val="008333E2"/>
    <w:rsid w:val="00833408"/>
    <w:rsid w:val="008342F6"/>
    <w:rsid w:val="008346E3"/>
    <w:rsid w:val="008351BB"/>
    <w:rsid w:val="008356E1"/>
    <w:rsid w:val="00836081"/>
    <w:rsid w:val="00836B02"/>
    <w:rsid w:val="00836E40"/>
    <w:rsid w:val="00841060"/>
    <w:rsid w:val="00841383"/>
    <w:rsid w:val="00841966"/>
    <w:rsid w:val="008420A6"/>
    <w:rsid w:val="008427A5"/>
    <w:rsid w:val="0084362C"/>
    <w:rsid w:val="008437D5"/>
    <w:rsid w:val="00844128"/>
    <w:rsid w:val="00844FF5"/>
    <w:rsid w:val="00845B2F"/>
    <w:rsid w:val="00847426"/>
    <w:rsid w:val="00847646"/>
    <w:rsid w:val="00847BE5"/>
    <w:rsid w:val="00850A20"/>
    <w:rsid w:val="008510A2"/>
    <w:rsid w:val="00851F0C"/>
    <w:rsid w:val="00851F51"/>
    <w:rsid w:val="008523F5"/>
    <w:rsid w:val="00853072"/>
    <w:rsid w:val="008531CF"/>
    <w:rsid w:val="00853A5A"/>
    <w:rsid w:val="00853B12"/>
    <w:rsid w:val="00853E29"/>
    <w:rsid w:val="008540D1"/>
    <w:rsid w:val="00854752"/>
    <w:rsid w:val="00854E37"/>
    <w:rsid w:val="00854F48"/>
    <w:rsid w:val="00854FD6"/>
    <w:rsid w:val="008556AD"/>
    <w:rsid w:val="00855731"/>
    <w:rsid w:val="0085581A"/>
    <w:rsid w:val="0085583D"/>
    <w:rsid w:val="00855B36"/>
    <w:rsid w:val="00855B44"/>
    <w:rsid w:val="00855FD3"/>
    <w:rsid w:val="008560E4"/>
    <w:rsid w:val="008561CF"/>
    <w:rsid w:val="00856685"/>
    <w:rsid w:val="00856FA9"/>
    <w:rsid w:val="0085760A"/>
    <w:rsid w:val="00861B21"/>
    <w:rsid w:val="0086220A"/>
    <w:rsid w:val="0086252B"/>
    <w:rsid w:val="008627B8"/>
    <w:rsid w:val="00862E22"/>
    <w:rsid w:val="008636CE"/>
    <w:rsid w:val="00863FBC"/>
    <w:rsid w:val="00864A9B"/>
    <w:rsid w:val="00866195"/>
    <w:rsid w:val="00866679"/>
    <w:rsid w:val="008674FA"/>
    <w:rsid w:val="008707A9"/>
    <w:rsid w:val="00870AA6"/>
    <w:rsid w:val="00870DC8"/>
    <w:rsid w:val="00871764"/>
    <w:rsid w:val="00871DCA"/>
    <w:rsid w:val="00871F4E"/>
    <w:rsid w:val="00872179"/>
    <w:rsid w:val="00872602"/>
    <w:rsid w:val="008728F9"/>
    <w:rsid w:val="00872E99"/>
    <w:rsid w:val="008734C6"/>
    <w:rsid w:val="008734E8"/>
    <w:rsid w:val="00873583"/>
    <w:rsid w:val="00873B5B"/>
    <w:rsid w:val="008746B8"/>
    <w:rsid w:val="00874788"/>
    <w:rsid w:val="00874F64"/>
    <w:rsid w:val="008756E9"/>
    <w:rsid w:val="008757A7"/>
    <w:rsid w:val="008766A3"/>
    <w:rsid w:val="00876F05"/>
    <w:rsid w:val="008800CE"/>
    <w:rsid w:val="00881193"/>
    <w:rsid w:val="00881459"/>
    <w:rsid w:val="008818EC"/>
    <w:rsid w:val="00881AEB"/>
    <w:rsid w:val="00882C39"/>
    <w:rsid w:val="0088309C"/>
    <w:rsid w:val="008835EA"/>
    <w:rsid w:val="00883D1C"/>
    <w:rsid w:val="008847C9"/>
    <w:rsid w:val="00885F12"/>
    <w:rsid w:val="00886624"/>
    <w:rsid w:val="00886F29"/>
    <w:rsid w:val="00887189"/>
    <w:rsid w:val="00887A99"/>
    <w:rsid w:val="00887AFD"/>
    <w:rsid w:val="00887C03"/>
    <w:rsid w:val="00887C9A"/>
    <w:rsid w:val="00890014"/>
    <w:rsid w:val="00890862"/>
    <w:rsid w:val="00890D27"/>
    <w:rsid w:val="008914BB"/>
    <w:rsid w:val="00892613"/>
    <w:rsid w:val="0089267D"/>
    <w:rsid w:val="0089311E"/>
    <w:rsid w:val="008950C4"/>
    <w:rsid w:val="0089535A"/>
    <w:rsid w:val="0089541B"/>
    <w:rsid w:val="00896054"/>
    <w:rsid w:val="0089606B"/>
    <w:rsid w:val="008963B9"/>
    <w:rsid w:val="00896C79"/>
    <w:rsid w:val="008975FF"/>
    <w:rsid w:val="008A4114"/>
    <w:rsid w:val="008A6B84"/>
    <w:rsid w:val="008B1F44"/>
    <w:rsid w:val="008B270C"/>
    <w:rsid w:val="008B3A35"/>
    <w:rsid w:val="008B4337"/>
    <w:rsid w:val="008B49F9"/>
    <w:rsid w:val="008B4F3E"/>
    <w:rsid w:val="008B51C8"/>
    <w:rsid w:val="008B5522"/>
    <w:rsid w:val="008B5799"/>
    <w:rsid w:val="008B607F"/>
    <w:rsid w:val="008B60BE"/>
    <w:rsid w:val="008B6D1B"/>
    <w:rsid w:val="008B7468"/>
    <w:rsid w:val="008B7650"/>
    <w:rsid w:val="008C0A72"/>
    <w:rsid w:val="008C0FBA"/>
    <w:rsid w:val="008C2243"/>
    <w:rsid w:val="008C27CD"/>
    <w:rsid w:val="008C2ECF"/>
    <w:rsid w:val="008C3470"/>
    <w:rsid w:val="008C3493"/>
    <w:rsid w:val="008C403F"/>
    <w:rsid w:val="008C4A28"/>
    <w:rsid w:val="008C4F54"/>
    <w:rsid w:val="008C578A"/>
    <w:rsid w:val="008C5CAB"/>
    <w:rsid w:val="008C5E42"/>
    <w:rsid w:val="008C64BC"/>
    <w:rsid w:val="008C694D"/>
    <w:rsid w:val="008C696B"/>
    <w:rsid w:val="008C7FDB"/>
    <w:rsid w:val="008D24CB"/>
    <w:rsid w:val="008D2614"/>
    <w:rsid w:val="008D2B24"/>
    <w:rsid w:val="008D30D7"/>
    <w:rsid w:val="008D3BEF"/>
    <w:rsid w:val="008D41B2"/>
    <w:rsid w:val="008D48B3"/>
    <w:rsid w:val="008D4E60"/>
    <w:rsid w:val="008D51CE"/>
    <w:rsid w:val="008D6D82"/>
    <w:rsid w:val="008D6DC9"/>
    <w:rsid w:val="008D6FE4"/>
    <w:rsid w:val="008E0DCC"/>
    <w:rsid w:val="008E0FAD"/>
    <w:rsid w:val="008E2510"/>
    <w:rsid w:val="008E276C"/>
    <w:rsid w:val="008E2B65"/>
    <w:rsid w:val="008E2E04"/>
    <w:rsid w:val="008E3788"/>
    <w:rsid w:val="008E37C2"/>
    <w:rsid w:val="008E37CD"/>
    <w:rsid w:val="008E3A94"/>
    <w:rsid w:val="008E44BA"/>
    <w:rsid w:val="008E5731"/>
    <w:rsid w:val="008E5853"/>
    <w:rsid w:val="008E6728"/>
    <w:rsid w:val="008E6A30"/>
    <w:rsid w:val="008F02C0"/>
    <w:rsid w:val="008F0602"/>
    <w:rsid w:val="008F0615"/>
    <w:rsid w:val="008F0977"/>
    <w:rsid w:val="008F13BA"/>
    <w:rsid w:val="008F1A79"/>
    <w:rsid w:val="008F1B0F"/>
    <w:rsid w:val="008F2064"/>
    <w:rsid w:val="008F249F"/>
    <w:rsid w:val="008F2A35"/>
    <w:rsid w:val="008F337B"/>
    <w:rsid w:val="008F338E"/>
    <w:rsid w:val="008F38D9"/>
    <w:rsid w:val="008F3B8E"/>
    <w:rsid w:val="008F41E4"/>
    <w:rsid w:val="008F47A7"/>
    <w:rsid w:val="008F5505"/>
    <w:rsid w:val="008F5D86"/>
    <w:rsid w:val="008F64B6"/>
    <w:rsid w:val="008F685D"/>
    <w:rsid w:val="008F78C9"/>
    <w:rsid w:val="008F7984"/>
    <w:rsid w:val="0090067E"/>
    <w:rsid w:val="00901606"/>
    <w:rsid w:val="00901FA4"/>
    <w:rsid w:val="00902A6A"/>
    <w:rsid w:val="00902F71"/>
    <w:rsid w:val="0090305E"/>
    <w:rsid w:val="00903791"/>
    <w:rsid w:val="00903948"/>
    <w:rsid w:val="009046D9"/>
    <w:rsid w:val="00904720"/>
    <w:rsid w:val="00904767"/>
    <w:rsid w:val="00904866"/>
    <w:rsid w:val="00904A03"/>
    <w:rsid w:val="0090574B"/>
    <w:rsid w:val="00906740"/>
    <w:rsid w:val="00906980"/>
    <w:rsid w:val="00906A1E"/>
    <w:rsid w:val="00906D57"/>
    <w:rsid w:val="00906E45"/>
    <w:rsid w:val="00907013"/>
    <w:rsid w:val="009071FC"/>
    <w:rsid w:val="0090779C"/>
    <w:rsid w:val="0091162F"/>
    <w:rsid w:val="00911833"/>
    <w:rsid w:val="00911B7A"/>
    <w:rsid w:val="00911BA9"/>
    <w:rsid w:val="0091271E"/>
    <w:rsid w:val="009127B6"/>
    <w:rsid w:val="0091286F"/>
    <w:rsid w:val="00912B0A"/>
    <w:rsid w:val="00912BF4"/>
    <w:rsid w:val="00912E66"/>
    <w:rsid w:val="00913E8A"/>
    <w:rsid w:val="00915531"/>
    <w:rsid w:val="00915C94"/>
    <w:rsid w:val="00916A0D"/>
    <w:rsid w:val="0091726C"/>
    <w:rsid w:val="0091769F"/>
    <w:rsid w:val="009179BE"/>
    <w:rsid w:val="00921A73"/>
    <w:rsid w:val="00921CD4"/>
    <w:rsid w:val="00921D55"/>
    <w:rsid w:val="00921DCA"/>
    <w:rsid w:val="009225D2"/>
    <w:rsid w:val="00922809"/>
    <w:rsid w:val="00922B72"/>
    <w:rsid w:val="00923225"/>
    <w:rsid w:val="00923772"/>
    <w:rsid w:val="00925C74"/>
    <w:rsid w:val="00925EB5"/>
    <w:rsid w:val="0092673B"/>
    <w:rsid w:val="00926E29"/>
    <w:rsid w:val="0092760F"/>
    <w:rsid w:val="00927739"/>
    <w:rsid w:val="00927A96"/>
    <w:rsid w:val="00927DC9"/>
    <w:rsid w:val="00927F50"/>
    <w:rsid w:val="00930722"/>
    <w:rsid w:val="009312C8"/>
    <w:rsid w:val="00931431"/>
    <w:rsid w:val="00931484"/>
    <w:rsid w:val="009326E2"/>
    <w:rsid w:val="009338AC"/>
    <w:rsid w:val="00933EC8"/>
    <w:rsid w:val="00934015"/>
    <w:rsid w:val="00934246"/>
    <w:rsid w:val="00934396"/>
    <w:rsid w:val="009349FC"/>
    <w:rsid w:val="00934CC9"/>
    <w:rsid w:val="009355D8"/>
    <w:rsid w:val="009366E9"/>
    <w:rsid w:val="00936904"/>
    <w:rsid w:val="009369B5"/>
    <w:rsid w:val="00937385"/>
    <w:rsid w:val="00937C8E"/>
    <w:rsid w:val="00940029"/>
    <w:rsid w:val="0094068E"/>
    <w:rsid w:val="00940B01"/>
    <w:rsid w:val="00941359"/>
    <w:rsid w:val="009417BF"/>
    <w:rsid w:val="00941BBA"/>
    <w:rsid w:val="00943008"/>
    <w:rsid w:val="00943EED"/>
    <w:rsid w:val="0094491C"/>
    <w:rsid w:val="00944D0A"/>
    <w:rsid w:val="00945477"/>
    <w:rsid w:val="00945484"/>
    <w:rsid w:val="0094572A"/>
    <w:rsid w:val="009458BC"/>
    <w:rsid w:val="00945E97"/>
    <w:rsid w:val="0094633B"/>
    <w:rsid w:val="0094725A"/>
    <w:rsid w:val="00947A2F"/>
    <w:rsid w:val="009508A5"/>
    <w:rsid w:val="00951516"/>
    <w:rsid w:val="00951B40"/>
    <w:rsid w:val="00951CAB"/>
    <w:rsid w:val="00952770"/>
    <w:rsid w:val="00953AAB"/>
    <w:rsid w:val="00953AAF"/>
    <w:rsid w:val="00953F85"/>
    <w:rsid w:val="00953FBE"/>
    <w:rsid w:val="00954602"/>
    <w:rsid w:val="00954EB9"/>
    <w:rsid w:val="00955D00"/>
    <w:rsid w:val="0095672F"/>
    <w:rsid w:val="00957131"/>
    <w:rsid w:val="009572D1"/>
    <w:rsid w:val="0095784D"/>
    <w:rsid w:val="00957A4C"/>
    <w:rsid w:val="00957ED2"/>
    <w:rsid w:val="00961242"/>
    <w:rsid w:val="009612A9"/>
    <w:rsid w:val="009612B1"/>
    <w:rsid w:val="00961459"/>
    <w:rsid w:val="0096175D"/>
    <w:rsid w:val="00961B37"/>
    <w:rsid w:val="00963134"/>
    <w:rsid w:val="00963768"/>
    <w:rsid w:val="0096382E"/>
    <w:rsid w:val="00964AC9"/>
    <w:rsid w:val="00964BD2"/>
    <w:rsid w:val="00966862"/>
    <w:rsid w:val="0096696B"/>
    <w:rsid w:val="00966D42"/>
    <w:rsid w:val="0096770D"/>
    <w:rsid w:val="00970136"/>
    <w:rsid w:val="009708A3"/>
    <w:rsid w:val="0097091C"/>
    <w:rsid w:val="00971EF5"/>
    <w:rsid w:val="00972057"/>
    <w:rsid w:val="00972984"/>
    <w:rsid w:val="00972FA1"/>
    <w:rsid w:val="00973782"/>
    <w:rsid w:val="00973F2A"/>
    <w:rsid w:val="00974CBC"/>
    <w:rsid w:val="009752E9"/>
    <w:rsid w:val="009754E4"/>
    <w:rsid w:val="0097597A"/>
    <w:rsid w:val="00975BAD"/>
    <w:rsid w:val="00975DCE"/>
    <w:rsid w:val="00975F07"/>
    <w:rsid w:val="0097673D"/>
    <w:rsid w:val="009774F3"/>
    <w:rsid w:val="00977922"/>
    <w:rsid w:val="009779C5"/>
    <w:rsid w:val="0098011E"/>
    <w:rsid w:val="00980723"/>
    <w:rsid w:val="009807F0"/>
    <w:rsid w:val="00980B9A"/>
    <w:rsid w:val="0098174B"/>
    <w:rsid w:val="00981944"/>
    <w:rsid w:val="00981983"/>
    <w:rsid w:val="00981B12"/>
    <w:rsid w:val="00982465"/>
    <w:rsid w:val="00982632"/>
    <w:rsid w:val="00982B08"/>
    <w:rsid w:val="00982B47"/>
    <w:rsid w:val="0098365C"/>
    <w:rsid w:val="00983F6A"/>
    <w:rsid w:val="00984096"/>
    <w:rsid w:val="0098409F"/>
    <w:rsid w:val="009840C6"/>
    <w:rsid w:val="00984DE3"/>
    <w:rsid w:val="0098512E"/>
    <w:rsid w:val="00985291"/>
    <w:rsid w:val="009855EB"/>
    <w:rsid w:val="00985750"/>
    <w:rsid w:val="009863C9"/>
    <w:rsid w:val="009864F3"/>
    <w:rsid w:val="0098721A"/>
    <w:rsid w:val="00990341"/>
    <w:rsid w:val="00990982"/>
    <w:rsid w:val="00990AE6"/>
    <w:rsid w:val="00990F76"/>
    <w:rsid w:val="00991239"/>
    <w:rsid w:val="00991822"/>
    <w:rsid w:val="0099214A"/>
    <w:rsid w:val="00992328"/>
    <w:rsid w:val="00992514"/>
    <w:rsid w:val="009926FB"/>
    <w:rsid w:val="00992F4D"/>
    <w:rsid w:val="009938EE"/>
    <w:rsid w:val="00993A45"/>
    <w:rsid w:val="00994999"/>
    <w:rsid w:val="00995FF2"/>
    <w:rsid w:val="00996515"/>
    <w:rsid w:val="00996518"/>
    <w:rsid w:val="00996A2A"/>
    <w:rsid w:val="00996B1A"/>
    <w:rsid w:val="00997056"/>
    <w:rsid w:val="00997C36"/>
    <w:rsid w:val="009A0C93"/>
    <w:rsid w:val="009A0DDB"/>
    <w:rsid w:val="009A0E0A"/>
    <w:rsid w:val="009A10D6"/>
    <w:rsid w:val="009A3014"/>
    <w:rsid w:val="009A30A3"/>
    <w:rsid w:val="009A4140"/>
    <w:rsid w:val="009A416A"/>
    <w:rsid w:val="009A468A"/>
    <w:rsid w:val="009A4A3E"/>
    <w:rsid w:val="009A4F69"/>
    <w:rsid w:val="009A52A2"/>
    <w:rsid w:val="009A5A04"/>
    <w:rsid w:val="009A6243"/>
    <w:rsid w:val="009A62E1"/>
    <w:rsid w:val="009A6BD3"/>
    <w:rsid w:val="009A6F3B"/>
    <w:rsid w:val="009A746F"/>
    <w:rsid w:val="009A7DF6"/>
    <w:rsid w:val="009B0CCD"/>
    <w:rsid w:val="009B11C5"/>
    <w:rsid w:val="009B1F0B"/>
    <w:rsid w:val="009B22E1"/>
    <w:rsid w:val="009B23FE"/>
    <w:rsid w:val="009B2937"/>
    <w:rsid w:val="009B29E1"/>
    <w:rsid w:val="009B2AFD"/>
    <w:rsid w:val="009B3050"/>
    <w:rsid w:val="009B3377"/>
    <w:rsid w:val="009B3915"/>
    <w:rsid w:val="009B4175"/>
    <w:rsid w:val="009B45FE"/>
    <w:rsid w:val="009B47E5"/>
    <w:rsid w:val="009B51DA"/>
    <w:rsid w:val="009B6AD1"/>
    <w:rsid w:val="009B6CAF"/>
    <w:rsid w:val="009B7515"/>
    <w:rsid w:val="009B760F"/>
    <w:rsid w:val="009B76D6"/>
    <w:rsid w:val="009B7F34"/>
    <w:rsid w:val="009C14B0"/>
    <w:rsid w:val="009C2111"/>
    <w:rsid w:val="009C2587"/>
    <w:rsid w:val="009C2A65"/>
    <w:rsid w:val="009C381C"/>
    <w:rsid w:val="009C3D3E"/>
    <w:rsid w:val="009C402C"/>
    <w:rsid w:val="009C4C3B"/>
    <w:rsid w:val="009C5770"/>
    <w:rsid w:val="009C5A94"/>
    <w:rsid w:val="009C61CA"/>
    <w:rsid w:val="009C65F9"/>
    <w:rsid w:val="009C661B"/>
    <w:rsid w:val="009C67CF"/>
    <w:rsid w:val="009C6B3F"/>
    <w:rsid w:val="009C6E1F"/>
    <w:rsid w:val="009C7891"/>
    <w:rsid w:val="009C79F4"/>
    <w:rsid w:val="009C7C37"/>
    <w:rsid w:val="009D0978"/>
    <w:rsid w:val="009D10D7"/>
    <w:rsid w:val="009D1240"/>
    <w:rsid w:val="009D1EA1"/>
    <w:rsid w:val="009D1F47"/>
    <w:rsid w:val="009D20D3"/>
    <w:rsid w:val="009D2623"/>
    <w:rsid w:val="009D31C8"/>
    <w:rsid w:val="009D336C"/>
    <w:rsid w:val="009D34B6"/>
    <w:rsid w:val="009D3B35"/>
    <w:rsid w:val="009D3CE3"/>
    <w:rsid w:val="009D428B"/>
    <w:rsid w:val="009D432C"/>
    <w:rsid w:val="009D48A2"/>
    <w:rsid w:val="009D4FE7"/>
    <w:rsid w:val="009D55A8"/>
    <w:rsid w:val="009D6641"/>
    <w:rsid w:val="009D66A1"/>
    <w:rsid w:val="009D79CC"/>
    <w:rsid w:val="009D7A9E"/>
    <w:rsid w:val="009D7CBF"/>
    <w:rsid w:val="009D7F7F"/>
    <w:rsid w:val="009E004A"/>
    <w:rsid w:val="009E0BE1"/>
    <w:rsid w:val="009E100B"/>
    <w:rsid w:val="009E1658"/>
    <w:rsid w:val="009E1C21"/>
    <w:rsid w:val="009E2BB7"/>
    <w:rsid w:val="009E33EE"/>
    <w:rsid w:val="009E39B6"/>
    <w:rsid w:val="009E3B21"/>
    <w:rsid w:val="009E3DA6"/>
    <w:rsid w:val="009E4295"/>
    <w:rsid w:val="009E45B8"/>
    <w:rsid w:val="009E4791"/>
    <w:rsid w:val="009E4A03"/>
    <w:rsid w:val="009E5432"/>
    <w:rsid w:val="009E6170"/>
    <w:rsid w:val="009E62C2"/>
    <w:rsid w:val="009E6F54"/>
    <w:rsid w:val="009E71D0"/>
    <w:rsid w:val="009E72F8"/>
    <w:rsid w:val="009E73CB"/>
    <w:rsid w:val="009E764B"/>
    <w:rsid w:val="009E7C0C"/>
    <w:rsid w:val="009F0836"/>
    <w:rsid w:val="009F0EF1"/>
    <w:rsid w:val="009F1562"/>
    <w:rsid w:val="009F2121"/>
    <w:rsid w:val="009F2296"/>
    <w:rsid w:val="009F2754"/>
    <w:rsid w:val="009F2A9C"/>
    <w:rsid w:val="009F448D"/>
    <w:rsid w:val="009F44C6"/>
    <w:rsid w:val="009F478A"/>
    <w:rsid w:val="009F5B9D"/>
    <w:rsid w:val="009F5BDF"/>
    <w:rsid w:val="009F6756"/>
    <w:rsid w:val="009F7DB5"/>
    <w:rsid w:val="00A0034B"/>
    <w:rsid w:val="00A00A37"/>
    <w:rsid w:val="00A0290C"/>
    <w:rsid w:val="00A02B2E"/>
    <w:rsid w:val="00A02FAC"/>
    <w:rsid w:val="00A03A8B"/>
    <w:rsid w:val="00A0417E"/>
    <w:rsid w:val="00A048B3"/>
    <w:rsid w:val="00A049C9"/>
    <w:rsid w:val="00A05388"/>
    <w:rsid w:val="00A05FDA"/>
    <w:rsid w:val="00A06021"/>
    <w:rsid w:val="00A072DF"/>
    <w:rsid w:val="00A102B2"/>
    <w:rsid w:val="00A1085A"/>
    <w:rsid w:val="00A10A29"/>
    <w:rsid w:val="00A11055"/>
    <w:rsid w:val="00A116D7"/>
    <w:rsid w:val="00A121AE"/>
    <w:rsid w:val="00A122B3"/>
    <w:rsid w:val="00A12AF0"/>
    <w:rsid w:val="00A13A10"/>
    <w:rsid w:val="00A13CC1"/>
    <w:rsid w:val="00A1463C"/>
    <w:rsid w:val="00A14829"/>
    <w:rsid w:val="00A151CC"/>
    <w:rsid w:val="00A153CE"/>
    <w:rsid w:val="00A155FE"/>
    <w:rsid w:val="00A1596A"/>
    <w:rsid w:val="00A16215"/>
    <w:rsid w:val="00A16247"/>
    <w:rsid w:val="00A16758"/>
    <w:rsid w:val="00A170C4"/>
    <w:rsid w:val="00A20023"/>
    <w:rsid w:val="00A217B7"/>
    <w:rsid w:val="00A226FC"/>
    <w:rsid w:val="00A234DB"/>
    <w:rsid w:val="00A2359F"/>
    <w:rsid w:val="00A2397D"/>
    <w:rsid w:val="00A23DE1"/>
    <w:rsid w:val="00A24040"/>
    <w:rsid w:val="00A241AB"/>
    <w:rsid w:val="00A255A2"/>
    <w:rsid w:val="00A256F9"/>
    <w:rsid w:val="00A256FC"/>
    <w:rsid w:val="00A2577F"/>
    <w:rsid w:val="00A25841"/>
    <w:rsid w:val="00A25D85"/>
    <w:rsid w:val="00A25E4B"/>
    <w:rsid w:val="00A25E59"/>
    <w:rsid w:val="00A25F18"/>
    <w:rsid w:val="00A26B2A"/>
    <w:rsid w:val="00A26B8A"/>
    <w:rsid w:val="00A275C0"/>
    <w:rsid w:val="00A27771"/>
    <w:rsid w:val="00A27D05"/>
    <w:rsid w:val="00A30814"/>
    <w:rsid w:val="00A313E8"/>
    <w:rsid w:val="00A3194A"/>
    <w:rsid w:val="00A31BAE"/>
    <w:rsid w:val="00A31C2D"/>
    <w:rsid w:val="00A325A8"/>
    <w:rsid w:val="00A328B8"/>
    <w:rsid w:val="00A32B3F"/>
    <w:rsid w:val="00A32BC1"/>
    <w:rsid w:val="00A34E0C"/>
    <w:rsid w:val="00A350D0"/>
    <w:rsid w:val="00A3608D"/>
    <w:rsid w:val="00A366FA"/>
    <w:rsid w:val="00A368EA"/>
    <w:rsid w:val="00A36C71"/>
    <w:rsid w:val="00A36D04"/>
    <w:rsid w:val="00A36FC2"/>
    <w:rsid w:val="00A373D7"/>
    <w:rsid w:val="00A37D4F"/>
    <w:rsid w:val="00A4027B"/>
    <w:rsid w:val="00A40448"/>
    <w:rsid w:val="00A41017"/>
    <w:rsid w:val="00A41B36"/>
    <w:rsid w:val="00A41E88"/>
    <w:rsid w:val="00A4233C"/>
    <w:rsid w:val="00A427C1"/>
    <w:rsid w:val="00A42F24"/>
    <w:rsid w:val="00A44505"/>
    <w:rsid w:val="00A44747"/>
    <w:rsid w:val="00A45612"/>
    <w:rsid w:val="00A46B62"/>
    <w:rsid w:val="00A46F83"/>
    <w:rsid w:val="00A477FB"/>
    <w:rsid w:val="00A4789B"/>
    <w:rsid w:val="00A479D4"/>
    <w:rsid w:val="00A50375"/>
    <w:rsid w:val="00A5109A"/>
    <w:rsid w:val="00A5281A"/>
    <w:rsid w:val="00A540CC"/>
    <w:rsid w:val="00A54C46"/>
    <w:rsid w:val="00A55E2E"/>
    <w:rsid w:val="00A5649A"/>
    <w:rsid w:val="00A56660"/>
    <w:rsid w:val="00A571C2"/>
    <w:rsid w:val="00A57398"/>
    <w:rsid w:val="00A575E6"/>
    <w:rsid w:val="00A57628"/>
    <w:rsid w:val="00A57DE8"/>
    <w:rsid w:val="00A6044A"/>
    <w:rsid w:val="00A607E7"/>
    <w:rsid w:val="00A61119"/>
    <w:rsid w:val="00A616E7"/>
    <w:rsid w:val="00A61ECF"/>
    <w:rsid w:val="00A627F0"/>
    <w:rsid w:val="00A646EC"/>
    <w:rsid w:val="00A64E65"/>
    <w:rsid w:val="00A64F85"/>
    <w:rsid w:val="00A64FD1"/>
    <w:rsid w:val="00A6516E"/>
    <w:rsid w:val="00A6572F"/>
    <w:rsid w:val="00A65CC0"/>
    <w:rsid w:val="00A66389"/>
    <w:rsid w:val="00A6644E"/>
    <w:rsid w:val="00A6652C"/>
    <w:rsid w:val="00A6688F"/>
    <w:rsid w:val="00A67D06"/>
    <w:rsid w:val="00A67DED"/>
    <w:rsid w:val="00A7035F"/>
    <w:rsid w:val="00A70368"/>
    <w:rsid w:val="00A70BE7"/>
    <w:rsid w:val="00A71081"/>
    <w:rsid w:val="00A71357"/>
    <w:rsid w:val="00A71BD4"/>
    <w:rsid w:val="00A721B5"/>
    <w:rsid w:val="00A72C16"/>
    <w:rsid w:val="00A72DE6"/>
    <w:rsid w:val="00A739F2"/>
    <w:rsid w:val="00A74307"/>
    <w:rsid w:val="00A74D92"/>
    <w:rsid w:val="00A74FB3"/>
    <w:rsid w:val="00A758D3"/>
    <w:rsid w:val="00A75B2B"/>
    <w:rsid w:val="00A760F1"/>
    <w:rsid w:val="00A7629F"/>
    <w:rsid w:val="00A76600"/>
    <w:rsid w:val="00A7660C"/>
    <w:rsid w:val="00A76C23"/>
    <w:rsid w:val="00A76D50"/>
    <w:rsid w:val="00A76EF9"/>
    <w:rsid w:val="00A77AA3"/>
    <w:rsid w:val="00A77BCC"/>
    <w:rsid w:val="00A77ED5"/>
    <w:rsid w:val="00A80700"/>
    <w:rsid w:val="00A80798"/>
    <w:rsid w:val="00A80842"/>
    <w:rsid w:val="00A8094C"/>
    <w:rsid w:val="00A813B4"/>
    <w:rsid w:val="00A81D81"/>
    <w:rsid w:val="00A82009"/>
    <w:rsid w:val="00A8259D"/>
    <w:rsid w:val="00A8294C"/>
    <w:rsid w:val="00A831D7"/>
    <w:rsid w:val="00A8386C"/>
    <w:rsid w:val="00A8473C"/>
    <w:rsid w:val="00A85CE1"/>
    <w:rsid w:val="00A85EF8"/>
    <w:rsid w:val="00A86465"/>
    <w:rsid w:val="00A87607"/>
    <w:rsid w:val="00A87DD2"/>
    <w:rsid w:val="00A910E2"/>
    <w:rsid w:val="00A912CC"/>
    <w:rsid w:val="00A91535"/>
    <w:rsid w:val="00A92A3D"/>
    <w:rsid w:val="00A92F03"/>
    <w:rsid w:val="00A93033"/>
    <w:rsid w:val="00A93776"/>
    <w:rsid w:val="00A938C1"/>
    <w:rsid w:val="00A938C8"/>
    <w:rsid w:val="00A93A6F"/>
    <w:rsid w:val="00A93E4A"/>
    <w:rsid w:val="00A9616A"/>
    <w:rsid w:val="00AA0271"/>
    <w:rsid w:val="00AA0A35"/>
    <w:rsid w:val="00AA113D"/>
    <w:rsid w:val="00AA1354"/>
    <w:rsid w:val="00AA165C"/>
    <w:rsid w:val="00AA22B0"/>
    <w:rsid w:val="00AA230A"/>
    <w:rsid w:val="00AA2BD7"/>
    <w:rsid w:val="00AA2BDF"/>
    <w:rsid w:val="00AA493C"/>
    <w:rsid w:val="00AA52BC"/>
    <w:rsid w:val="00AA54AF"/>
    <w:rsid w:val="00AA5528"/>
    <w:rsid w:val="00AA58D6"/>
    <w:rsid w:val="00AA6D1C"/>
    <w:rsid w:val="00AB0484"/>
    <w:rsid w:val="00AB19E1"/>
    <w:rsid w:val="00AB1AEC"/>
    <w:rsid w:val="00AB276D"/>
    <w:rsid w:val="00AB2DAE"/>
    <w:rsid w:val="00AB2F27"/>
    <w:rsid w:val="00AB3789"/>
    <w:rsid w:val="00AB3B14"/>
    <w:rsid w:val="00AB3C75"/>
    <w:rsid w:val="00AB3FEE"/>
    <w:rsid w:val="00AB437D"/>
    <w:rsid w:val="00AB50BA"/>
    <w:rsid w:val="00AB66F8"/>
    <w:rsid w:val="00AB6AFB"/>
    <w:rsid w:val="00AB6BE8"/>
    <w:rsid w:val="00AB6C70"/>
    <w:rsid w:val="00AC0BBC"/>
    <w:rsid w:val="00AC0F0D"/>
    <w:rsid w:val="00AC1196"/>
    <w:rsid w:val="00AC134F"/>
    <w:rsid w:val="00AC16B4"/>
    <w:rsid w:val="00AC197C"/>
    <w:rsid w:val="00AC1BA7"/>
    <w:rsid w:val="00AC20D6"/>
    <w:rsid w:val="00AC2A3F"/>
    <w:rsid w:val="00AC2BB8"/>
    <w:rsid w:val="00AC424C"/>
    <w:rsid w:val="00AC4509"/>
    <w:rsid w:val="00AC4770"/>
    <w:rsid w:val="00AC502A"/>
    <w:rsid w:val="00AC5502"/>
    <w:rsid w:val="00AC57C0"/>
    <w:rsid w:val="00AC5A2B"/>
    <w:rsid w:val="00AC5A3E"/>
    <w:rsid w:val="00AC5DFF"/>
    <w:rsid w:val="00AC647D"/>
    <w:rsid w:val="00AC651C"/>
    <w:rsid w:val="00AC65C0"/>
    <w:rsid w:val="00AC68BD"/>
    <w:rsid w:val="00AC72F3"/>
    <w:rsid w:val="00AD07EA"/>
    <w:rsid w:val="00AD08B9"/>
    <w:rsid w:val="00AD1DCB"/>
    <w:rsid w:val="00AD2A62"/>
    <w:rsid w:val="00AD2D0B"/>
    <w:rsid w:val="00AD3527"/>
    <w:rsid w:val="00AD3AA6"/>
    <w:rsid w:val="00AD596B"/>
    <w:rsid w:val="00AD6086"/>
    <w:rsid w:val="00AD61E7"/>
    <w:rsid w:val="00AD6347"/>
    <w:rsid w:val="00AD6B14"/>
    <w:rsid w:val="00AD6EA9"/>
    <w:rsid w:val="00AD7AD4"/>
    <w:rsid w:val="00AE03E0"/>
    <w:rsid w:val="00AE04A0"/>
    <w:rsid w:val="00AE054E"/>
    <w:rsid w:val="00AE0575"/>
    <w:rsid w:val="00AE085F"/>
    <w:rsid w:val="00AE228E"/>
    <w:rsid w:val="00AE2472"/>
    <w:rsid w:val="00AE2483"/>
    <w:rsid w:val="00AE2748"/>
    <w:rsid w:val="00AE2E64"/>
    <w:rsid w:val="00AE2F13"/>
    <w:rsid w:val="00AE2FD7"/>
    <w:rsid w:val="00AE34FC"/>
    <w:rsid w:val="00AE35C5"/>
    <w:rsid w:val="00AE3CEB"/>
    <w:rsid w:val="00AE43EB"/>
    <w:rsid w:val="00AE477E"/>
    <w:rsid w:val="00AE47EF"/>
    <w:rsid w:val="00AE5276"/>
    <w:rsid w:val="00AE546E"/>
    <w:rsid w:val="00AE55DA"/>
    <w:rsid w:val="00AE5974"/>
    <w:rsid w:val="00AE5EF9"/>
    <w:rsid w:val="00AE6021"/>
    <w:rsid w:val="00AE6378"/>
    <w:rsid w:val="00AF063D"/>
    <w:rsid w:val="00AF0C14"/>
    <w:rsid w:val="00AF21DA"/>
    <w:rsid w:val="00AF28EF"/>
    <w:rsid w:val="00AF3024"/>
    <w:rsid w:val="00AF362E"/>
    <w:rsid w:val="00AF37B2"/>
    <w:rsid w:val="00AF3B9C"/>
    <w:rsid w:val="00AF3DBC"/>
    <w:rsid w:val="00AF52CC"/>
    <w:rsid w:val="00AF603C"/>
    <w:rsid w:val="00AF6323"/>
    <w:rsid w:val="00AF6AB8"/>
    <w:rsid w:val="00AF6D79"/>
    <w:rsid w:val="00AF7E20"/>
    <w:rsid w:val="00B001C7"/>
    <w:rsid w:val="00B006DB"/>
    <w:rsid w:val="00B0118C"/>
    <w:rsid w:val="00B013F1"/>
    <w:rsid w:val="00B01BEA"/>
    <w:rsid w:val="00B01F0A"/>
    <w:rsid w:val="00B020C6"/>
    <w:rsid w:val="00B03E21"/>
    <w:rsid w:val="00B03F00"/>
    <w:rsid w:val="00B04F10"/>
    <w:rsid w:val="00B054A2"/>
    <w:rsid w:val="00B065CD"/>
    <w:rsid w:val="00B0687E"/>
    <w:rsid w:val="00B07B01"/>
    <w:rsid w:val="00B10140"/>
    <w:rsid w:val="00B1138F"/>
    <w:rsid w:val="00B12657"/>
    <w:rsid w:val="00B12911"/>
    <w:rsid w:val="00B1358E"/>
    <w:rsid w:val="00B1411F"/>
    <w:rsid w:val="00B1421C"/>
    <w:rsid w:val="00B14366"/>
    <w:rsid w:val="00B146E6"/>
    <w:rsid w:val="00B14980"/>
    <w:rsid w:val="00B149F8"/>
    <w:rsid w:val="00B14A8D"/>
    <w:rsid w:val="00B15047"/>
    <w:rsid w:val="00B1527C"/>
    <w:rsid w:val="00B152C9"/>
    <w:rsid w:val="00B15331"/>
    <w:rsid w:val="00B15CE9"/>
    <w:rsid w:val="00B16ADF"/>
    <w:rsid w:val="00B16CF9"/>
    <w:rsid w:val="00B17020"/>
    <w:rsid w:val="00B173C5"/>
    <w:rsid w:val="00B20323"/>
    <w:rsid w:val="00B205BE"/>
    <w:rsid w:val="00B222B5"/>
    <w:rsid w:val="00B22860"/>
    <w:rsid w:val="00B228B6"/>
    <w:rsid w:val="00B230A6"/>
    <w:rsid w:val="00B230A8"/>
    <w:rsid w:val="00B23749"/>
    <w:rsid w:val="00B24893"/>
    <w:rsid w:val="00B24CA4"/>
    <w:rsid w:val="00B24CE8"/>
    <w:rsid w:val="00B25336"/>
    <w:rsid w:val="00B25D77"/>
    <w:rsid w:val="00B267B2"/>
    <w:rsid w:val="00B30632"/>
    <w:rsid w:val="00B31705"/>
    <w:rsid w:val="00B31C87"/>
    <w:rsid w:val="00B32DB2"/>
    <w:rsid w:val="00B339D2"/>
    <w:rsid w:val="00B33BCD"/>
    <w:rsid w:val="00B33CA6"/>
    <w:rsid w:val="00B34855"/>
    <w:rsid w:val="00B34EE4"/>
    <w:rsid w:val="00B34F04"/>
    <w:rsid w:val="00B35CD0"/>
    <w:rsid w:val="00B36D3C"/>
    <w:rsid w:val="00B36E11"/>
    <w:rsid w:val="00B3729C"/>
    <w:rsid w:val="00B40275"/>
    <w:rsid w:val="00B40571"/>
    <w:rsid w:val="00B405F4"/>
    <w:rsid w:val="00B417F6"/>
    <w:rsid w:val="00B41F49"/>
    <w:rsid w:val="00B440BB"/>
    <w:rsid w:val="00B444D7"/>
    <w:rsid w:val="00B448A6"/>
    <w:rsid w:val="00B44AD0"/>
    <w:rsid w:val="00B454DF"/>
    <w:rsid w:val="00B45632"/>
    <w:rsid w:val="00B4688E"/>
    <w:rsid w:val="00B46990"/>
    <w:rsid w:val="00B470C6"/>
    <w:rsid w:val="00B47D0F"/>
    <w:rsid w:val="00B5040B"/>
    <w:rsid w:val="00B508AD"/>
    <w:rsid w:val="00B51B78"/>
    <w:rsid w:val="00B524C5"/>
    <w:rsid w:val="00B52EA8"/>
    <w:rsid w:val="00B53156"/>
    <w:rsid w:val="00B53E63"/>
    <w:rsid w:val="00B54213"/>
    <w:rsid w:val="00B54301"/>
    <w:rsid w:val="00B5474B"/>
    <w:rsid w:val="00B55691"/>
    <w:rsid w:val="00B55D29"/>
    <w:rsid w:val="00B56462"/>
    <w:rsid w:val="00B567F8"/>
    <w:rsid w:val="00B56A26"/>
    <w:rsid w:val="00B575F9"/>
    <w:rsid w:val="00B57687"/>
    <w:rsid w:val="00B57D22"/>
    <w:rsid w:val="00B609E4"/>
    <w:rsid w:val="00B60AEA"/>
    <w:rsid w:val="00B60B84"/>
    <w:rsid w:val="00B60F16"/>
    <w:rsid w:val="00B61A7E"/>
    <w:rsid w:val="00B61B88"/>
    <w:rsid w:val="00B62866"/>
    <w:rsid w:val="00B62D4A"/>
    <w:rsid w:val="00B62FE3"/>
    <w:rsid w:val="00B63132"/>
    <w:rsid w:val="00B63757"/>
    <w:rsid w:val="00B63E23"/>
    <w:rsid w:val="00B6419B"/>
    <w:rsid w:val="00B6475A"/>
    <w:rsid w:val="00B6576D"/>
    <w:rsid w:val="00B658F8"/>
    <w:rsid w:val="00B66619"/>
    <w:rsid w:val="00B66CDA"/>
    <w:rsid w:val="00B6704E"/>
    <w:rsid w:val="00B67ADE"/>
    <w:rsid w:val="00B67AEE"/>
    <w:rsid w:val="00B67C6F"/>
    <w:rsid w:val="00B67DFC"/>
    <w:rsid w:val="00B67F49"/>
    <w:rsid w:val="00B71FB3"/>
    <w:rsid w:val="00B7234D"/>
    <w:rsid w:val="00B7255F"/>
    <w:rsid w:val="00B728AE"/>
    <w:rsid w:val="00B72B17"/>
    <w:rsid w:val="00B72C2B"/>
    <w:rsid w:val="00B73046"/>
    <w:rsid w:val="00B73836"/>
    <w:rsid w:val="00B73984"/>
    <w:rsid w:val="00B74091"/>
    <w:rsid w:val="00B740BE"/>
    <w:rsid w:val="00B74337"/>
    <w:rsid w:val="00B7744A"/>
    <w:rsid w:val="00B77716"/>
    <w:rsid w:val="00B77BD8"/>
    <w:rsid w:val="00B803DC"/>
    <w:rsid w:val="00B80BF6"/>
    <w:rsid w:val="00B80DD3"/>
    <w:rsid w:val="00B8179A"/>
    <w:rsid w:val="00B81AE7"/>
    <w:rsid w:val="00B8289C"/>
    <w:rsid w:val="00B829CD"/>
    <w:rsid w:val="00B83103"/>
    <w:rsid w:val="00B837C7"/>
    <w:rsid w:val="00B84056"/>
    <w:rsid w:val="00B84B75"/>
    <w:rsid w:val="00B84D9A"/>
    <w:rsid w:val="00B85426"/>
    <w:rsid w:val="00B85607"/>
    <w:rsid w:val="00B87551"/>
    <w:rsid w:val="00B87D33"/>
    <w:rsid w:val="00B9023F"/>
    <w:rsid w:val="00B90318"/>
    <w:rsid w:val="00B90401"/>
    <w:rsid w:val="00B9130C"/>
    <w:rsid w:val="00B92E7C"/>
    <w:rsid w:val="00B93467"/>
    <w:rsid w:val="00B9372E"/>
    <w:rsid w:val="00B93939"/>
    <w:rsid w:val="00B94194"/>
    <w:rsid w:val="00B94227"/>
    <w:rsid w:val="00B9496E"/>
    <w:rsid w:val="00B94B27"/>
    <w:rsid w:val="00B94BB3"/>
    <w:rsid w:val="00B94FD4"/>
    <w:rsid w:val="00B95317"/>
    <w:rsid w:val="00B9598C"/>
    <w:rsid w:val="00B966F6"/>
    <w:rsid w:val="00B96E8B"/>
    <w:rsid w:val="00B97ACE"/>
    <w:rsid w:val="00B97B7F"/>
    <w:rsid w:val="00BA049F"/>
    <w:rsid w:val="00BA07AF"/>
    <w:rsid w:val="00BA0E69"/>
    <w:rsid w:val="00BA1C15"/>
    <w:rsid w:val="00BA1DBA"/>
    <w:rsid w:val="00BA2B8A"/>
    <w:rsid w:val="00BA379D"/>
    <w:rsid w:val="00BA3CFD"/>
    <w:rsid w:val="00BA4560"/>
    <w:rsid w:val="00BA4F7C"/>
    <w:rsid w:val="00BA5721"/>
    <w:rsid w:val="00BA6117"/>
    <w:rsid w:val="00BA612B"/>
    <w:rsid w:val="00BA6156"/>
    <w:rsid w:val="00BA6EDF"/>
    <w:rsid w:val="00BA7618"/>
    <w:rsid w:val="00BA7657"/>
    <w:rsid w:val="00BA778C"/>
    <w:rsid w:val="00BA7AD5"/>
    <w:rsid w:val="00BB07DC"/>
    <w:rsid w:val="00BB0960"/>
    <w:rsid w:val="00BB0E0B"/>
    <w:rsid w:val="00BB10A7"/>
    <w:rsid w:val="00BB17B5"/>
    <w:rsid w:val="00BB180B"/>
    <w:rsid w:val="00BB1A1F"/>
    <w:rsid w:val="00BB23BE"/>
    <w:rsid w:val="00BB38D3"/>
    <w:rsid w:val="00BB3A5D"/>
    <w:rsid w:val="00BB3F2A"/>
    <w:rsid w:val="00BB52BA"/>
    <w:rsid w:val="00BB5559"/>
    <w:rsid w:val="00BB61AD"/>
    <w:rsid w:val="00BB625E"/>
    <w:rsid w:val="00BB66FF"/>
    <w:rsid w:val="00BB7082"/>
    <w:rsid w:val="00BB71D3"/>
    <w:rsid w:val="00BB7908"/>
    <w:rsid w:val="00BC0D8B"/>
    <w:rsid w:val="00BC150C"/>
    <w:rsid w:val="00BC15EB"/>
    <w:rsid w:val="00BC1F6C"/>
    <w:rsid w:val="00BC2220"/>
    <w:rsid w:val="00BC23B3"/>
    <w:rsid w:val="00BC33BE"/>
    <w:rsid w:val="00BC3B4A"/>
    <w:rsid w:val="00BC4177"/>
    <w:rsid w:val="00BC4730"/>
    <w:rsid w:val="00BC4B23"/>
    <w:rsid w:val="00BC4D40"/>
    <w:rsid w:val="00BC4D83"/>
    <w:rsid w:val="00BC500F"/>
    <w:rsid w:val="00BC559A"/>
    <w:rsid w:val="00BC57A5"/>
    <w:rsid w:val="00BC6447"/>
    <w:rsid w:val="00BC6484"/>
    <w:rsid w:val="00BC7037"/>
    <w:rsid w:val="00BC7CE2"/>
    <w:rsid w:val="00BD0899"/>
    <w:rsid w:val="00BD0918"/>
    <w:rsid w:val="00BD0ABD"/>
    <w:rsid w:val="00BD143C"/>
    <w:rsid w:val="00BD1470"/>
    <w:rsid w:val="00BD14DD"/>
    <w:rsid w:val="00BD1C02"/>
    <w:rsid w:val="00BD229E"/>
    <w:rsid w:val="00BD246D"/>
    <w:rsid w:val="00BD3119"/>
    <w:rsid w:val="00BD3BB3"/>
    <w:rsid w:val="00BD41BD"/>
    <w:rsid w:val="00BD4640"/>
    <w:rsid w:val="00BD4CCC"/>
    <w:rsid w:val="00BD512B"/>
    <w:rsid w:val="00BD5389"/>
    <w:rsid w:val="00BD5C5E"/>
    <w:rsid w:val="00BD688B"/>
    <w:rsid w:val="00BD68D4"/>
    <w:rsid w:val="00BD6FA0"/>
    <w:rsid w:val="00BD7D5B"/>
    <w:rsid w:val="00BE0B80"/>
    <w:rsid w:val="00BE31EB"/>
    <w:rsid w:val="00BE3895"/>
    <w:rsid w:val="00BE56F8"/>
    <w:rsid w:val="00BE5CB2"/>
    <w:rsid w:val="00BE6EEC"/>
    <w:rsid w:val="00BE784F"/>
    <w:rsid w:val="00BF086F"/>
    <w:rsid w:val="00BF0BFF"/>
    <w:rsid w:val="00BF0F4D"/>
    <w:rsid w:val="00BF10FD"/>
    <w:rsid w:val="00BF14B3"/>
    <w:rsid w:val="00BF1633"/>
    <w:rsid w:val="00BF3961"/>
    <w:rsid w:val="00BF3BD5"/>
    <w:rsid w:val="00BF42CC"/>
    <w:rsid w:val="00BF5703"/>
    <w:rsid w:val="00BF5967"/>
    <w:rsid w:val="00BF5C21"/>
    <w:rsid w:val="00BF5EEA"/>
    <w:rsid w:val="00BF66B4"/>
    <w:rsid w:val="00BF6AA5"/>
    <w:rsid w:val="00BF7144"/>
    <w:rsid w:val="00BF7530"/>
    <w:rsid w:val="00C00A31"/>
    <w:rsid w:val="00C01025"/>
    <w:rsid w:val="00C011CD"/>
    <w:rsid w:val="00C01CC4"/>
    <w:rsid w:val="00C02733"/>
    <w:rsid w:val="00C02756"/>
    <w:rsid w:val="00C02F3A"/>
    <w:rsid w:val="00C03292"/>
    <w:rsid w:val="00C03430"/>
    <w:rsid w:val="00C0360E"/>
    <w:rsid w:val="00C04BC2"/>
    <w:rsid w:val="00C04E3F"/>
    <w:rsid w:val="00C05962"/>
    <w:rsid w:val="00C05A1E"/>
    <w:rsid w:val="00C075F7"/>
    <w:rsid w:val="00C076CC"/>
    <w:rsid w:val="00C101A9"/>
    <w:rsid w:val="00C102A2"/>
    <w:rsid w:val="00C10DDA"/>
    <w:rsid w:val="00C1181D"/>
    <w:rsid w:val="00C11EFB"/>
    <w:rsid w:val="00C11FC5"/>
    <w:rsid w:val="00C12146"/>
    <w:rsid w:val="00C13034"/>
    <w:rsid w:val="00C133EF"/>
    <w:rsid w:val="00C133FD"/>
    <w:rsid w:val="00C1349B"/>
    <w:rsid w:val="00C1429E"/>
    <w:rsid w:val="00C146B9"/>
    <w:rsid w:val="00C14754"/>
    <w:rsid w:val="00C14994"/>
    <w:rsid w:val="00C1508C"/>
    <w:rsid w:val="00C15A02"/>
    <w:rsid w:val="00C15B3C"/>
    <w:rsid w:val="00C1678D"/>
    <w:rsid w:val="00C168CD"/>
    <w:rsid w:val="00C16C6D"/>
    <w:rsid w:val="00C16C9F"/>
    <w:rsid w:val="00C17419"/>
    <w:rsid w:val="00C202D7"/>
    <w:rsid w:val="00C20918"/>
    <w:rsid w:val="00C21177"/>
    <w:rsid w:val="00C21FDD"/>
    <w:rsid w:val="00C22275"/>
    <w:rsid w:val="00C226C8"/>
    <w:rsid w:val="00C22F47"/>
    <w:rsid w:val="00C23567"/>
    <w:rsid w:val="00C23A25"/>
    <w:rsid w:val="00C23EAA"/>
    <w:rsid w:val="00C23F10"/>
    <w:rsid w:val="00C23FCE"/>
    <w:rsid w:val="00C24C16"/>
    <w:rsid w:val="00C25B4C"/>
    <w:rsid w:val="00C25E79"/>
    <w:rsid w:val="00C26A8F"/>
    <w:rsid w:val="00C32252"/>
    <w:rsid w:val="00C32C4C"/>
    <w:rsid w:val="00C34184"/>
    <w:rsid w:val="00C3421B"/>
    <w:rsid w:val="00C3469F"/>
    <w:rsid w:val="00C34AE9"/>
    <w:rsid w:val="00C355D7"/>
    <w:rsid w:val="00C35AFA"/>
    <w:rsid w:val="00C35BF2"/>
    <w:rsid w:val="00C35C60"/>
    <w:rsid w:val="00C36DED"/>
    <w:rsid w:val="00C37083"/>
    <w:rsid w:val="00C378BC"/>
    <w:rsid w:val="00C409CC"/>
    <w:rsid w:val="00C40A17"/>
    <w:rsid w:val="00C41661"/>
    <w:rsid w:val="00C421C3"/>
    <w:rsid w:val="00C42E4F"/>
    <w:rsid w:val="00C43910"/>
    <w:rsid w:val="00C463DD"/>
    <w:rsid w:val="00C46D30"/>
    <w:rsid w:val="00C47C5B"/>
    <w:rsid w:val="00C47CCA"/>
    <w:rsid w:val="00C50283"/>
    <w:rsid w:val="00C508AE"/>
    <w:rsid w:val="00C511CD"/>
    <w:rsid w:val="00C52332"/>
    <w:rsid w:val="00C52938"/>
    <w:rsid w:val="00C52A92"/>
    <w:rsid w:val="00C52DED"/>
    <w:rsid w:val="00C52EC1"/>
    <w:rsid w:val="00C531E3"/>
    <w:rsid w:val="00C535B3"/>
    <w:rsid w:val="00C53CB2"/>
    <w:rsid w:val="00C5473B"/>
    <w:rsid w:val="00C54995"/>
    <w:rsid w:val="00C55022"/>
    <w:rsid w:val="00C55A03"/>
    <w:rsid w:val="00C56E66"/>
    <w:rsid w:val="00C570C8"/>
    <w:rsid w:val="00C60188"/>
    <w:rsid w:val="00C609E5"/>
    <w:rsid w:val="00C61165"/>
    <w:rsid w:val="00C61236"/>
    <w:rsid w:val="00C612DB"/>
    <w:rsid w:val="00C615FD"/>
    <w:rsid w:val="00C6253E"/>
    <w:rsid w:val="00C62816"/>
    <w:rsid w:val="00C6408B"/>
    <w:rsid w:val="00C6488B"/>
    <w:rsid w:val="00C64E71"/>
    <w:rsid w:val="00C664DF"/>
    <w:rsid w:val="00C66510"/>
    <w:rsid w:val="00C679E1"/>
    <w:rsid w:val="00C67CE9"/>
    <w:rsid w:val="00C7070D"/>
    <w:rsid w:val="00C70A20"/>
    <w:rsid w:val="00C71263"/>
    <w:rsid w:val="00C7236B"/>
    <w:rsid w:val="00C72832"/>
    <w:rsid w:val="00C72894"/>
    <w:rsid w:val="00C72A47"/>
    <w:rsid w:val="00C72CF8"/>
    <w:rsid w:val="00C730A8"/>
    <w:rsid w:val="00C73363"/>
    <w:rsid w:val="00C75409"/>
    <w:rsid w:val="00C76399"/>
    <w:rsid w:val="00C76467"/>
    <w:rsid w:val="00C76820"/>
    <w:rsid w:val="00C771F7"/>
    <w:rsid w:val="00C7747A"/>
    <w:rsid w:val="00C80923"/>
    <w:rsid w:val="00C809CD"/>
    <w:rsid w:val="00C819F2"/>
    <w:rsid w:val="00C81F61"/>
    <w:rsid w:val="00C82684"/>
    <w:rsid w:val="00C831F4"/>
    <w:rsid w:val="00C83D99"/>
    <w:rsid w:val="00C83DB7"/>
    <w:rsid w:val="00C84D5A"/>
    <w:rsid w:val="00C861C7"/>
    <w:rsid w:val="00C8666E"/>
    <w:rsid w:val="00C8690E"/>
    <w:rsid w:val="00C8752C"/>
    <w:rsid w:val="00C87804"/>
    <w:rsid w:val="00C879B0"/>
    <w:rsid w:val="00C907DD"/>
    <w:rsid w:val="00C90AEE"/>
    <w:rsid w:val="00C90FF7"/>
    <w:rsid w:val="00C91C88"/>
    <w:rsid w:val="00C92024"/>
    <w:rsid w:val="00C939F8"/>
    <w:rsid w:val="00C94B53"/>
    <w:rsid w:val="00C95A9F"/>
    <w:rsid w:val="00C95D01"/>
    <w:rsid w:val="00C96FB4"/>
    <w:rsid w:val="00C97918"/>
    <w:rsid w:val="00CA0028"/>
    <w:rsid w:val="00CA006C"/>
    <w:rsid w:val="00CA0E58"/>
    <w:rsid w:val="00CA1F89"/>
    <w:rsid w:val="00CA2953"/>
    <w:rsid w:val="00CA29B6"/>
    <w:rsid w:val="00CA32BC"/>
    <w:rsid w:val="00CA3796"/>
    <w:rsid w:val="00CA45E3"/>
    <w:rsid w:val="00CA46B5"/>
    <w:rsid w:val="00CA4716"/>
    <w:rsid w:val="00CA6A19"/>
    <w:rsid w:val="00CA7006"/>
    <w:rsid w:val="00CA71CB"/>
    <w:rsid w:val="00CB0E60"/>
    <w:rsid w:val="00CB0F0D"/>
    <w:rsid w:val="00CB18D0"/>
    <w:rsid w:val="00CB1BAC"/>
    <w:rsid w:val="00CB1DF4"/>
    <w:rsid w:val="00CB220E"/>
    <w:rsid w:val="00CB25E6"/>
    <w:rsid w:val="00CB2A9B"/>
    <w:rsid w:val="00CB2F17"/>
    <w:rsid w:val="00CB2F8F"/>
    <w:rsid w:val="00CB331A"/>
    <w:rsid w:val="00CB3425"/>
    <w:rsid w:val="00CB3CB9"/>
    <w:rsid w:val="00CB4258"/>
    <w:rsid w:val="00CB45A8"/>
    <w:rsid w:val="00CB47BF"/>
    <w:rsid w:val="00CB5798"/>
    <w:rsid w:val="00CB6065"/>
    <w:rsid w:val="00CB6475"/>
    <w:rsid w:val="00CB663D"/>
    <w:rsid w:val="00CB6B64"/>
    <w:rsid w:val="00CB76D2"/>
    <w:rsid w:val="00CC031B"/>
    <w:rsid w:val="00CC078B"/>
    <w:rsid w:val="00CC07ED"/>
    <w:rsid w:val="00CC12ED"/>
    <w:rsid w:val="00CC13DE"/>
    <w:rsid w:val="00CC15FF"/>
    <w:rsid w:val="00CC1787"/>
    <w:rsid w:val="00CC18DC"/>
    <w:rsid w:val="00CC19CA"/>
    <w:rsid w:val="00CC1EEA"/>
    <w:rsid w:val="00CC2482"/>
    <w:rsid w:val="00CC25B6"/>
    <w:rsid w:val="00CC35E5"/>
    <w:rsid w:val="00CC395B"/>
    <w:rsid w:val="00CC4D19"/>
    <w:rsid w:val="00CC4ED9"/>
    <w:rsid w:val="00CC532E"/>
    <w:rsid w:val="00CC5DF2"/>
    <w:rsid w:val="00CC718B"/>
    <w:rsid w:val="00CC768F"/>
    <w:rsid w:val="00CC7857"/>
    <w:rsid w:val="00CC7D8F"/>
    <w:rsid w:val="00CC7DF7"/>
    <w:rsid w:val="00CD059A"/>
    <w:rsid w:val="00CD0963"/>
    <w:rsid w:val="00CD0B0E"/>
    <w:rsid w:val="00CD0EE7"/>
    <w:rsid w:val="00CD19D7"/>
    <w:rsid w:val="00CD19EB"/>
    <w:rsid w:val="00CD2668"/>
    <w:rsid w:val="00CD2C7D"/>
    <w:rsid w:val="00CD2DF8"/>
    <w:rsid w:val="00CD309D"/>
    <w:rsid w:val="00CD4D77"/>
    <w:rsid w:val="00CD4E95"/>
    <w:rsid w:val="00CD50A4"/>
    <w:rsid w:val="00CD5233"/>
    <w:rsid w:val="00CD59F9"/>
    <w:rsid w:val="00CD5AA7"/>
    <w:rsid w:val="00CD6527"/>
    <w:rsid w:val="00CD6A5B"/>
    <w:rsid w:val="00CD706C"/>
    <w:rsid w:val="00CE02BD"/>
    <w:rsid w:val="00CE02FD"/>
    <w:rsid w:val="00CE090D"/>
    <w:rsid w:val="00CE11CC"/>
    <w:rsid w:val="00CE1CF6"/>
    <w:rsid w:val="00CE1EE3"/>
    <w:rsid w:val="00CE2006"/>
    <w:rsid w:val="00CE2248"/>
    <w:rsid w:val="00CE2304"/>
    <w:rsid w:val="00CE23E7"/>
    <w:rsid w:val="00CE2BF7"/>
    <w:rsid w:val="00CE34EB"/>
    <w:rsid w:val="00CE3ADD"/>
    <w:rsid w:val="00CE3C0D"/>
    <w:rsid w:val="00CE4134"/>
    <w:rsid w:val="00CE46FA"/>
    <w:rsid w:val="00CE4E3E"/>
    <w:rsid w:val="00CE4EE8"/>
    <w:rsid w:val="00CE5617"/>
    <w:rsid w:val="00CE5EC7"/>
    <w:rsid w:val="00CE5F78"/>
    <w:rsid w:val="00CE70FE"/>
    <w:rsid w:val="00CE7281"/>
    <w:rsid w:val="00CE757F"/>
    <w:rsid w:val="00CF0034"/>
    <w:rsid w:val="00CF0048"/>
    <w:rsid w:val="00CF09FD"/>
    <w:rsid w:val="00CF1275"/>
    <w:rsid w:val="00CF15F1"/>
    <w:rsid w:val="00CF1938"/>
    <w:rsid w:val="00CF200B"/>
    <w:rsid w:val="00CF20EA"/>
    <w:rsid w:val="00CF2AD0"/>
    <w:rsid w:val="00CF2DE4"/>
    <w:rsid w:val="00CF2F6B"/>
    <w:rsid w:val="00CF3152"/>
    <w:rsid w:val="00CF36F9"/>
    <w:rsid w:val="00CF3CC5"/>
    <w:rsid w:val="00CF3E1B"/>
    <w:rsid w:val="00CF3EC2"/>
    <w:rsid w:val="00CF428D"/>
    <w:rsid w:val="00CF4873"/>
    <w:rsid w:val="00CF488A"/>
    <w:rsid w:val="00CF4B16"/>
    <w:rsid w:val="00CF5FF7"/>
    <w:rsid w:val="00CF609B"/>
    <w:rsid w:val="00CF61D3"/>
    <w:rsid w:val="00CF61E6"/>
    <w:rsid w:val="00CF6BE5"/>
    <w:rsid w:val="00CF76AB"/>
    <w:rsid w:val="00D011C4"/>
    <w:rsid w:val="00D01ABA"/>
    <w:rsid w:val="00D01BE9"/>
    <w:rsid w:val="00D01D3E"/>
    <w:rsid w:val="00D0248F"/>
    <w:rsid w:val="00D0292C"/>
    <w:rsid w:val="00D02AB8"/>
    <w:rsid w:val="00D030FC"/>
    <w:rsid w:val="00D032A0"/>
    <w:rsid w:val="00D03659"/>
    <w:rsid w:val="00D03672"/>
    <w:rsid w:val="00D03A06"/>
    <w:rsid w:val="00D04C09"/>
    <w:rsid w:val="00D04C4C"/>
    <w:rsid w:val="00D04CDE"/>
    <w:rsid w:val="00D05C11"/>
    <w:rsid w:val="00D05EAF"/>
    <w:rsid w:val="00D06212"/>
    <w:rsid w:val="00D06328"/>
    <w:rsid w:val="00D07FA0"/>
    <w:rsid w:val="00D07FC9"/>
    <w:rsid w:val="00D104E1"/>
    <w:rsid w:val="00D11005"/>
    <w:rsid w:val="00D113D6"/>
    <w:rsid w:val="00D119BB"/>
    <w:rsid w:val="00D11AE8"/>
    <w:rsid w:val="00D139DE"/>
    <w:rsid w:val="00D13C3C"/>
    <w:rsid w:val="00D143A3"/>
    <w:rsid w:val="00D15988"/>
    <w:rsid w:val="00D15D6E"/>
    <w:rsid w:val="00D1642B"/>
    <w:rsid w:val="00D16723"/>
    <w:rsid w:val="00D16D1B"/>
    <w:rsid w:val="00D16FC8"/>
    <w:rsid w:val="00D170EE"/>
    <w:rsid w:val="00D179AC"/>
    <w:rsid w:val="00D17A3A"/>
    <w:rsid w:val="00D17DA2"/>
    <w:rsid w:val="00D17DE8"/>
    <w:rsid w:val="00D17E69"/>
    <w:rsid w:val="00D211D9"/>
    <w:rsid w:val="00D2237B"/>
    <w:rsid w:val="00D22D27"/>
    <w:rsid w:val="00D231F2"/>
    <w:rsid w:val="00D23F10"/>
    <w:rsid w:val="00D240CA"/>
    <w:rsid w:val="00D25B8A"/>
    <w:rsid w:val="00D25E14"/>
    <w:rsid w:val="00D26B3E"/>
    <w:rsid w:val="00D26B6B"/>
    <w:rsid w:val="00D27556"/>
    <w:rsid w:val="00D276C5"/>
    <w:rsid w:val="00D30433"/>
    <w:rsid w:val="00D309BD"/>
    <w:rsid w:val="00D3155F"/>
    <w:rsid w:val="00D31EDA"/>
    <w:rsid w:val="00D3353E"/>
    <w:rsid w:val="00D34468"/>
    <w:rsid w:val="00D353F4"/>
    <w:rsid w:val="00D35705"/>
    <w:rsid w:val="00D35FCF"/>
    <w:rsid w:val="00D36075"/>
    <w:rsid w:val="00D36D5B"/>
    <w:rsid w:val="00D370C6"/>
    <w:rsid w:val="00D379E5"/>
    <w:rsid w:val="00D403C8"/>
    <w:rsid w:val="00D40589"/>
    <w:rsid w:val="00D40648"/>
    <w:rsid w:val="00D40EEE"/>
    <w:rsid w:val="00D415BE"/>
    <w:rsid w:val="00D43598"/>
    <w:rsid w:val="00D4381A"/>
    <w:rsid w:val="00D439A5"/>
    <w:rsid w:val="00D446E1"/>
    <w:rsid w:val="00D45F07"/>
    <w:rsid w:val="00D460BF"/>
    <w:rsid w:val="00D47508"/>
    <w:rsid w:val="00D47A12"/>
    <w:rsid w:val="00D47D37"/>
    <w:rsid w:val="00D47D76"/>
    <w:rsid w:val="00D50166"/>
    <w:rsid w:val="00D5092C"/>
    <w:rsid w:val="00D516D2"/>
    <w:rsid w:val="00D5189A"/>
    <w:rsid w:val="00D5297B"/>
    <w:rsid w:val="00D52DEF"/>
    <w:rsid w:val="00D52F0A"/>
    <w:rsid w:val="00D53135"/>
    <w:rsid w:val="00D534B2"/>
    <w:rsid w:val="00D53EA7"/>
    <w:rsid w:val="00D54851"/>
    <w:rsid w:val="00D558BC"/>
    <w:rsid w:val="00D57BFF"/>
    <w:rsid w:val="00D57FEE"/>
    <w:rsid w:val="00D60C65"/>
    <w:rsid w:val="00D622F8"/>
    <w:rsid w:val="00D62E72"/>
    <w:rsid w:val="00D62F1A"/>
    <w:rsid w:val="00D63B85"/>
    <w:rsid w:val="00D64E5C"/>
    <w:rsid w:val="00D65D86"/>
    <w:rsid w:val="00D65E47"/>
    <w:rsid w:val="00D6628D"/>
    <w:rsid w:val="00D671BF"/>
    <w:rsid w:val="00D67CCC"/>
    <w:rsid w:val="00D7147F"/>
    <w:rsid w:val="00D71E34"/>
    <w:rsid w:val="00D72BC6"/>
    <w:rsid w:val="00D72D22"/>
    <w:rsid w:val="00D7415D"/>
    <w:rsid w:val="00D7573C"/>
    <w:rsid w:val="00D75846"/>
    <w:rsid w:val="00D76BDE"/>
    <w:rsid w:val="00D76E80"/>
    <w:rsid w:val="00D77920"/>
    <w:rsid w:val="00D800FD"/>
    <w:rsid w:val="00D80A89"/>
    <w:rsid w:val="00D80F15"/>
    <w:rsid w:val="00D811A8"/>
    <w:rsid w:val="00D817BF"/>
    <w:rsid w:val="00D82407"/>
    <w:rsid w:val="00D83470"/>
    <w:rsid w:val="00D838F7"/>
    <w:rsid w:val="00D83F67"/>
    <w:rsid w:val="00D843D5"/>
    <w:rsid w:val="00D84888"/>
    <w:rsid w:val="00D84A72"/>
    <w:rsid w:val="00D84D03"/>
    <w:rsid w:val="00D86389"/>
    <w:rsid w:val="00D867D8"/>
    <w:rsid w:val="00D86CEE"/>
    <w:rsid w:val="00D875A9"/>
    <w:rsid w:val="00D87654"/>
    <w:rsid w:val="00D90A0D"/>
    <w:rsid w:val="00D90C2F"/>
    <w:rsid w:val="00D90C3D"/>
    <w:rsid w:val="00D91414"/>
    <w:rsid w:val="00D92BC5"/>
    <w:rsid w:val="00D92D1A"/>
    <w:rsid w:val="00D93181"/>
    <w:rsid w:val="00D93751"/>
    <w:rsid w:val="00D93B01"/>
    <w:rsid w:val="00D94D15"/>
    <w:rsid w:val="00D95C59"/>
    <w:rsid w:val="00D96678"/>
    <w:rsid w:val="00D96DD8"/>
    <w:rsid w:val="00D975F4"/>
    <w:rsid w:val="00D97C7D"/>
    <w:rsid w:val="00D97F24"/>
    <w:rsid w:val="00DA014E"/>
    <w:rsid w:val="00DA14D9"/>
    <w:rsid w:val="00DA1A95"/>
    <w:rsid w:val="00DA1D2C"/>
    <w:rsid w:val="00DA2366"/>
    <w:rsid w:val="00DA3282"/>
    <w:rsid w:val="00DA3507"/>
    <w:rsid w:val="00DA3E0F"/>
    <w:rsid w:val="00DA521B"/>
    <w:rsid w:val="00DA5727"/>
    <w:rsid w:val="00DA638F"/>
    <w:rsid w:val="00DA6B13"/>
    <w:rsid w:val="00DA6BBE"/>
    <w:rsid w:val="00DA76AB"/>
    <w:rsid w:val="00DB0009"/>
    <w:rsid w:val="00DB1133"/>
    <w:rsid w:val="00DB2892"/>
    <w:rsid w:val="00DB4163"/>
    <w:rsid w:val="00DB4F36"/>
    <w:rsid w:val="00DB536F"/>
    <w:rsid w:val="00DB538C"/>
    <w:rsid w:val="00DB656F"/>
    <w:rsid w:val="00DB6664"/>
    <w:rsid w:val="00DB6EA9"/>
    <w:rsid w:val="00DB7235"/>
    <w:rsid w:val="00DB78CC"/>
    <w:rsid w:val="00DB78F7"/>
    <w:rsid w:val="00DB7B1E"/>
    <w:rsid w:val="00DC0020"/>
    <w:rsid w:val="00DC0B49"/>
    <w:rsid w:val="00DC1594"/>
    <w:rsid w:val="00DC17C3"/>
    <w:rsid w:val="00DC24E8"/>
    <w:rsid w:val="00DC2711"/>
    <w:rsid w:val="00DC30EE"/>
    <w:rsid w:val="00DC42FE"/>
    <w:rsid w:val="00DC4A7D"/>
    <w:rsid w:val="00DC4BBC"/>
    <w:rsid w:val="00DC4E2A"/>
    <w:rsid w:val="00DC4EEB"/>
    <w:rsid w:val="00DC56B6"/>
    <w:rsid w:val="00DC57E5"/>
    <w:rsid w:val="00DC5EA0"/>
    <w:rsid w:val="00DC6093"/>
    <w:rsid w:val="00DC64A6"/>
    <w:rsid w:val="00DC67BD"/>
    <w:rsid w:val="00DC7752"/>
    <w:rsid w:val="00DC7DE6"/>
    <w:rsid w:val="00DC7EAB"/>
    <w:rsid w:val="00DD066F"/>
    <w:rsid w:val="00DD0824"/>
    <w:rsid w:val="00DD0A96"/>
    <w:rsid w:val="00DD0BBF"/>
    <w:rsid w:val="00DD1304"/>
    <w:rsid w:val="00DD16B2"/>
    <w:rsid w:val="00DD1765"/>
    <w:rsid w:val="00DD196E"/>
    <w:rsid w:val="00DD1AA7"/>
    <w:rsid w:val="00DD324F"/>
    <w:rsid w:val="00DD381D"/>
    <w:rsid w:val="00DD3DCB"/>
    <w:rsid w:val="00DD3E2F"/>
    <w:rsid w:val="00DD4013"/>
    <w:rsid w:val="00DD4B87"/>
    <w:rsid w:val="00DD4BA1"/>
    <w:rsid w:val="00DD4EC4"/>
    <w:rsid w:val="00DD5048"/>
    <w:rsid w:val="00DD5CE3"/>
    <w:rsid w:val="00DD5E44"/>
    <w:rsid w:val="00DD72BE"/>
    <w:rsid w:val="00DD76A1"/>
    <w:rsid w:val="00DD787A"/>
    <w:rsid w:val="00DE04D3"/>
    <w:rsid w:val="00DE10F3"/>
    <w:rsid w:val="00DE13D7"/>
    <w:rsid w:val="00DE1414"/>
    <w:rsid w:val="00DE159C"/>
    <w:rsid w:val="00DE28A8"/>
    <w:rsid w:val="00DE352E"/>
    <w:rsid w:val="00DE38E0"/>
    <w:rsid w:val="00DE4DFA"/>
    <w:rsid w:val="00DE4E21"/>
    <w:rsid w:val="00DE4F02"/>
    <w:rsid w:val="00DE57F9"/>
    <w:rsid w:val="00DE5F0E"/>
    <w:rsid w:val="00DE6EAB"/>
    <w:rsid w:val="00DE788A"/>
    <w:rsid w:val="00DE7A01"/>
    <w:rsid w:val="00DE7E27"/>
    <w:rsid w:val="00DE7ECE"/>
    <w:rsid w:val="00DF0140"/>
    <w:rsid w:val="00DF0313"/>
    <w:rsid w:val="00DF0406"/>
    <w:rsid w:val="00DF0413"/>
    <w:rsid w:val="00DF08D2"/>
    <w:rsid w:val="00DF0B49"/>
    <w:rsid w:val="00DF0C86"/>
    <w:rsid w:val="00DF1B0C"/>
    <w:rsid w:val="00DF20A2"/>
    <w:rsid w:val="00DF3303"/>
    <w:rsid w:val="00DF3FE7"/>
    <w:rsid w:val="00DF42B5"/>
    <w:rsid w:val="00DF4CFD"/>
    <w:rsid w:val="00DF4EE0"/>
    <w:rsid w:val="00DF518D"/>
    <w:rsid w:val="00DF51D3"/>
    <w:rsid w:val="00DF5646"/>
    <w:rsid w:val="00DF564B"/>
    <w:rsid w:val="00DF5674"/>
    <w:rsid w:val="00DF5AC5"/>
    <w:rsid w:val="00DF5BE2"/>
    <w:rsid w:val="00DF600E"/>
    <w:rsid w:val="00DF6BB5"/>
    <w:rsid w:val="00E0273A"/>
    <w:rsid w:val="00E02825"/>
    <w:rsid w:val="00E03345"/>
    <w:rsid w:val="00E04DFD"/>
    <w:rsid w:val="00E04EBE"/>
    <w:rsid w:val="00E06ADC"/>
    <w:rsid w:val="00E06E8F"/>
    <w:rsid w:val="00E06FDB"/>
    <w:rsid w:val="00E100E6"/>
    <w:rsid w:val="00E10D13"/>
    <w:rsid w:val="00E11CA9"/>
    <w:rsid w:val="00E11FA7"/>
    <w:rsid w:val="00E11FCD"/>
    <w:rsid w:val="00E1249B"/>
    <w:rsid w:val="00E12D97"/>
    <w:rsid w:val="00E12E31"/>
    <w:rsid w:val="00E13267"/>
    <w:rsid w:val="00E1399C"/>
    <w:rsid w:val="00E1422B"/>
    <w:rsid w:val="00E14277"/>
    <w:rsid w:val="00E14363"/>
    <w:rsid w:val="00E148FF"/>
    <w:rsid w:val="00E15348"/>
    <w:rsid w:val="00E1577C"/>
    <w:rsid w:val="00E15A43"/>
    <w:rsid w:val="00E15D38"/>
    <w:rsid w:val="00E1767C"/>
    <w:rsid w:val="00E1775A"/>
    <w:rsid w:val="00E20480"/>
    <w:rsid w:val="00E208F0"/>
    <w:rsid w:val="00E20B36"/>
    <w:rsid w:val="00E20EAD"/>
    <w:rsid w:val="00E20ECE"/>
    <w:rsid w:val="00E21FFF"/>
    <w:rsid w:val="00E226BC"/>
    <w:rsid w:val="00E2297A"/>
    <w:rsid w:val="00E231F6"/>
    <w:rsid w:val="00E23BA8"/>
    <w:rsid w:val="00E242B5"/>
    <w:rsid w:val="00E24C5E"/>
    <w:rsid w:val="00E25626"/>
    <w:rsid w:val="00E2678A"/>
    <w:rsid w:val="00E27339"/>
    <w:rsid w:val="00E27818"/>
    <w:rsid w:val="00E27BBD"/>
    <w:rsid w:val="00E31886"/>
    <w:rsid w:val="00E31ACD"/>
    <w:rsid w:val="00E31C6C"/>
    <w:rsid w:val="00E32D4C"/>
    <w:rsid w:val="00E375C9"/>
    <w:rsid w:val="00E40F88"/>
    <w:rsid w:val="00E40FCD"/>
    <w:rsid w:val="00E41407"/>
    <w:rsid w:val="00E415A4"/>
    <w:rsid w:val="00E42D27"/>
    <w:rsid w:val="00E43938"/>
    <w:rsid w:val="00E439FA"/>
    <w:rsid w:val="00E43C68"/>
    <w:rsid w:val="00E4554E"/>
    <w:rsid w:val="00E45F4F"/>
    <w:rsid w:val="00E4663B"/>
    <w:rsid w:val="00E47E0C"/>
    <w:rsid w:val="00E5001E"/>
    <w:rsid w:val="00E506C8"/>
    <w:rsid w:val="00E50868"/>
    <w:rsid w:val="00E50995"/>
    <w:rsid w:val="00E516CA"/>
    <w:rsid w:val="00E51EE1"/>
    <w:rsid w:val="00E52168"/>
    <w:rsid w:val="00E52D80"/>
    <w:rsid w:val="00E540D3"/>
    <w:rsid w:val="00E541E3"/>
    <w:rsid w:val="00E544D4"/>
    <w:rsid w:val="00E54A44"/>
    <w:rsid w:val="00E55042"/>
    <w:rsid w:val="00E556E8"/>
    <w:rsid w:val="00E55E6E"/>
    <w:rsid w:val="00E56131"/>
    <w:rsid w:val="00E56FE2"/>
    <w:rsid w:val="00E5714E"/>
    <w:rsid w:val="00E57C18"/>
    <w:rsid w:val="00E57E43"/>
    <w:rsid w:val="00E6034D"/>
    <w:rsid w:val="00E603AE"/>
    <w:rsid w:val="00E60AD7"/>
    <w:rsid w:val="00E60CA4"/>
    <w:rsid w:val="00E60F7F"/>
    <w:rsid w:val="00E6193F"/>
    <w:rsid w:val="00E61D03"/>
    <w:rsid w:val="00E61ED6"/>
    <w:rsid w:val="00E61FFD"/>
    <w:rsid w:val="00E62352"/>
    <w:rsid w:val="00E62358"/>
    <w:rsid w:val="00E63309"/>
    <w:rsid w:val="00E63734"/>
    <w:rsid w:val="00E63772"/>
    <w:rsid w:val="00E64D7F"/>
    <w:rsid w:val="00E65160"/>
    <w:rsid w:val="00E6540D"/>
    <w:rsid w:val="00E655CC"/>
    <w:rsid w:val="00E65EE8"/>
    <w:rsid w:val="00E65FC5"/>
    <w:rsid w:val="00E70513"/>
    <w:rsid w:val="00E70B0E"/>
    <w:rsid w:val="00E70D93"/>
    <w:rsid w:val="00E718B9"/>
    <w:rsid w:val="00E7268B"/>
    <w:rsid w:val="00E72EF8"/>
    <w:rsid w:val="00E732F7"/>
    <w:rsid w:val="00E73D63"/>
    <w:rsid w:val="00E74DBE"/>
    <w:rsid w:val="00E755B7"/>
    <w:rsid w:val="00E767A8"/>
    <w:rsid w:val="00E774D9"/>
    <w:rsid w:val="00E779C8"/>
    <w:rsid w:val="00E77B82"/>
    <w:rsid w:val="00E77D97"/>
    <w:rsid w:val="00E77EA6"/>
    <w:rsid w:val="00E80334"/>
    <w:rsid w:val="00E80538"/>
    <w:rsid w:val="00E8067E"/>
    <w:rsid w:val="00E81387"/>
    <w:rsid w:val="00E82497"/>
    <w:rsid w:val="00E82DBD"/>
    <w:rsid w:val="00E83409"/>
    <w:rsid w:val="00E83624"/>
    <w:rsid w:val="00E841D6"/>
    <w:rsid w:val="00E84655"/>
    <w:rsid w:val="00E84F94"/>
    <w:rsid w:val="00E85160"/>
    <w:rsid w:val="00E85F07"/>
    <w:rsid w:val="00E8618C"/>
    <w:rsid w:val="00E901A5"/>
    <w:rsid w:val="00E901CB"/>
    <w:rsid w:val="00E9030B"/>
    <w:rsid w:val="00E903AF"/>
    <w:rsid w:val="00E904E2"/>
    <w:rsid w:val="00E9098D"/>
    <w:rsid w:val="00E9119F"/>
    <w:rsid w:val="00E9145F"/>
    <w:rsid w:val="00E915B9"/>
    <w:rsid w:val="00E91834"/>
    <w:rsid w:val="00E9216B"/>
    <w:rsid w:val="00E93784"/>
    <w:rsid w:val="00E949BF"/>
    <w:rsid w:val="00E94A0A"/>
    <w:rsid w:val="00E94C86"/>
    <w:rsid w:val="00E94F3F"/>
    <w:rsid w:val="00E95133"/>
    <w:rsid w:val="00E95434"/>
    <w:rsid w:val="00E95A06"/>
    <w:rsid w:val="00E9620B"/>
    <w:rsid w:val="00EA1002"/>
    <w:rsid w:val="00EA1EF0"/>
    <w:rsid w:val="00EA2A38"/>
    <w:rsid w:val="00EA447C"/>
    <w:rsid w:val="00EA4709"/>
    <w:rsid w:val="00EA4AD3"/>
    <w:rsid w:val="00EA4B14"/>
    <w:rsid w:val="00EA7C10"/>
    <w:rsid w:val="00EA7DA0"/>
    <w:rsid w:val="00EA7F15"/>
    <w:rsid w:val="00EB066E"/>
    <w:rsid w:val="00EB1E23"/>
    <w:rsid w:val="00EB2105"/>
    <w:rsid w:val="00EB21E3"/>
    <w:rsid w:val="00EB256D"/>
    <w:rsid w:val="00EB2828"/>
    <w:rsid w:val="00EB30E6"/>
    <w:rsid w:val="00EB31FC"/>
    <w:rsid w:val="00EB3361"/>
    <w:rsid w:val="00EB4E3C"/>
    <w:rsid w:val="00EB4ED2"/>
    <w:rsid w:val="00EB5165"/>
    <w:rsid w:val="00EB5711"/>
    <w:rsid w:val="00EB57E7"/>
    <w:rsid w:val="00EB5B24"/>
    <w:rsid w:val="00EB5FD9"/>
    <w:rsid w:val="00EB6C49"/>
    <w:rsid w:val="00EB7DAC"/>
    <w:rsid w:val="00EC009E"/>
    <w:rsid w:val="00EC0F26"/>
    <w:rsid w:val="00EC18FC"/>
    <w:rsid w:val="00EC19EF"/>
    <w:rsid w:val="00EC3B0B"/>
    <w:rsid w:val="00EC429D"/>
    <w:rsid w:val="00EC4945"/>
    <w:rsid w:val="00EC49F4"/>
    <w:rsid w:val="00EC4B7A"/>
    <w:rsid w:val="00EC548A"/>
    <w:rsid w:val="00EC5623"/>
    <w:rsid w:val="00EC5C75"/>
    <w:rsid w:val="00EC6982"/>
    <w:rsid w:val="00EC7677"/>
    <w:rsid w:val="00EC7F49"/>
    <w:rsid w:val="00ED00A6"/>
    <w:rsid w:val="00ED0505"/>
    <w:rsid w:val="00ED0CC2"/>
    <w:rsid w:val="00ED128F"/>
    <w:rsid w:val="00ED21C5"/>
    <w:rsid w:val="00ED2C02"/>
    <w:rsid w:val="00ED323B"/>
    <w:rsid w:val="00ED385A"/>
    <w:rsid w:val="00ED39CD"/>
    <w:rsid w:val="00ED3C78"/>
    <w:rsid w:val="00ED45BC"/>
    <w:rsid w:val="00ED50A2"/>
    <w:rsid w:val="00ED5A25"/>
    <w:rsid w:val="00ED6761"/>
    <w:rsid w:val="00ED6D51"/>
    <w:rsid w:val="00ED7221"/>
    <w:rsid w:val="00ED7275"/>
    <w:rsid w:val="00ED7E81"/>
    <w:rsid w:val="00EE04D7"/>
    <w:rsid w:val="00EE1837"/>
    <w:rsid w:val="00EE1F0E"/>
    <w:rsid w:val="00EE2495"/>
    <w:rsid w:val="00EE2E10"/>
    <w:rsid w:val="00EE366B"/>
    <w:rsid w:val="00EE3D39"/>
    <w:rsid w:val="00EE4309"/>
    <w:rsid w:val="00EE4A85"/>
    <w:rsid w:val="00EE4F68"/>
    <w:rsid w:val="00EE5C09"/>
    <w:rsid w:val="00EE6147"/>
    <w:rsid w:val="00EE6571"/>
    <w:rsid w:val="00EE7304"/>
    <w:rsid w:val="00EF00C8"/>
    <w:rsid w:val="00EF020F"/>
    <w:rsid w:val="00EF066A"/>
    <w:rsid w:val="00EF0D8B"/>
    <w:rsid w:val="00EF0DC8"/>
    <w:rsid w:val="00EF0E09"/>
    <w:rsid w:val="00EF18E5"/>
    <w:rsid w:val="00EF2856"/>
    <w:rsid w:val="00EF2C0D"/>
    <w:rsid w:val="00EF33E7"/>
    <w:rsid w:val="00EF3DE2"/>
    <w:rsid w:val="00EF3FC7"/>
    <w:rsid w:val="00EF5FEC"/>
    <w:rsid w:val="00EF7097"/>
    <w:rsid w:val="00F000BD"/>
    <w:rsid w:val="00F000C9"/>
    <w:rsid w:val="00F0058D"/>
    <w:rsid w:val="00F01BE5"/>
    <w:rsid w:val="00F021A7"/>
    <w:rsid w:val="00F0257C"/>
    <w:rsid w:val="00F03488"/>
    <w:rsid w:val="00F036AD"/>
    <w:rsid w:val="00F04252"/>
    <w:rsid w:val="00F0631F"/>
    <w:rsid w:val="00F0656D"/>
    <w:rsid w:val="00F06972"/>
    <w:rsid w:val="00F105D9"/>
    <w:rsid w:val="00F10A18"/>
    <w:rsid w:val="00F10E60"/>
    <w:rsid w:val="00F135E4"/>
    <w:rsid w:val="00F13A43"/>
    <w:rsid w:val="00F14037"/>
    <w:rsid w:val="00F1443F"/>
    <w:rsid w:val="00F1455E"/>
    <w:rsid w:val="00F149C4"/>
    <w:rsid w:val="00F14FB7"/>
    <w:rsid w:val="00F169ED"/>
    <w:rsid w:val="00F17968"/>
    <w:rsid w:val="00F17A8B"/>
    <w:rsid w:val="00F219AA"/>
    <w:rsid w:val="00F21BB5"/>
    <w:rsid w:val="00F2238D"/>
    <w:rsid w:val="00F2246F"/>
    <w:rsid w:val="00F247D7"/>
    <w:rsid w:val="00F2512B"/>
    <w:rsid w:val="00F25D96"/>
    <w:rsid w:val="00F26165"/>
    <w:rsid w:val="00F26917"/>
    <w:rsid w:val="00F26EC0"/>
    <w:rsid w:val="00F27F4B"/>
    <w:rsid w:val="00F30DE2"/>
    <w:rsid w:val="00F311ED"/>
    <w:rsid w:val="00F31323"/>
    <w:rsid w:val="00F3232C"/>
    <w:rsid w:val="00F3256C"/>
    <w:rsid w:val="00F32F4E"/>
    <w:rsid w:val="00F33731"/>
    <w:rsid w:val="00F346BE"/>
    <w:rsid w:val="00F34D72"/>
    <w:rsid w:val="00F35112"/>
    <w:rsid w:val="00F35505"/>
    <w:rsid w:val="00F358A2"/>
    <w:rsid w:val="00F36BFB"/>
    <w:rsid w:val="00F40334"/>
    <w:rsid w:val="00F403D7"/>
    <w:rsid w:val="00F404D2"/>
    <w:rsid w:val="00F40722"/>
    <w:rsid w:val="00F40A8B"/>
    <w:rsid w:val="00F41024"/>
    <w:rsid w:val="00F41C72"/>
    <w:rsid w:val="00F41D61"/>
    <w:rsid w:val="00F41DA0"/>
    <w:rsid w:val="00F42081"/>
    <w:rsid w:val="00F4309F"/>
    <w:rsid w:val="00F433D0"/>
    <w:rsid w:val="00F43DCB"/>
    <w:rsid w:val="00F44015"/>
    <w:rsid w:val="00F444F6"/>
    <w:rsid w:val="00F46FE1"/>
    <w:rsid w:val="00F47107"/>
    <w:rsid w:val="00F5169D"/>
    <w:rsid w:val="00F526D2"/>
    <w:rsid w:val="00F52D22"/>
    <w:rsid w:val="00F53732"/>
    <w:rsid w:val="00F53CEB"/>
    <w:rsid w:val="00F54A45"/>
    <w:rsid w:val="00F54F0D"/>
    <w:rsid w:val="00F54F21"/>
    <w:rsid w:val="00F552B9"/>
    <w:rsid w:val="00F56737"/>
    <w:rsid w:val="00F56B0E"/>
    <w:rsid w:val="00F57BDB"/>
    <w:rsid w:val="00F57F63"/>
    <w:rsid w:val="00F6077C"/>
    <w:rsid w:val="00F60BBE"/>
    <w:rsid w:val="00F61D9C"/>
    <w:rsid w:val="00F62E35"/>
    <w:rsid w:val="00F62F87"/>
    <w:rsid w:val="00F6354D"/>
    <w:rsid w:val="00F63DD6"/>
    <w:rsid w:val="00F64B77"/>
    <w:rsid w:val="00F64F5B"/>
    <w:rsid w:val="00F660C1"/>
    <w:rsid w:val="00F67E08"/>
    <w:rsid w:val="00F70B9A"/>
    <w:rsid w:val="00F70C20"/>
    <w:rsid w:val="00F70FA5"/>
    <w:rsid w:val="00F723E1"/>
    <w:rsid w:val="00F726CA"/>
    <w:rsid w:val="00F7387B"/>
    <w:rsid w:val="00F73EF8"/>
    <w:rsid w:val="00F74054"/>
    <w:rsid w:val="00F750A2"/>
    <w:rsid w:val="00F752C7"/>
    <w:rsid w:val="00F75894"/>
    <w:rsid w:val="00F76035"/>
    <w:rsid w:val="00F7690E"/>
    <w:rsid w:val="00F769CB"/>
    <w:rsid w:val="00F76BCC"/>
    <w:rsid w:val="00F76D14"/>
    <w:rsid w:val="00F7709C"/>
    <w:rsid w:val="00F77CEC"/>
    <w:rsid w:val="00F8012D"/>
    <w:rsid w:val="00F80243"/>
    <w:rsid w:val="00F80D09"/>
    <w:rsid w:val="00F81B9B"/>
    <w:rsid w:val="00F82BDC"/>
    <w:rsid w:val="00F8332F"/>
    <w:rsid w:val="00F83AC9"/>
    <w:rsid w:val="00F83CAD"/>
    <w:rsid w:val="00F84975"/>
    <w:rsid w:val="00F84BFE"/>
    <w:rsid w:val="00F853E0"/>
    <w:rsid w:val="00F86411"/>
    <w:rsid w:val="00F87079"/>
    <w:rsid w:val="00F876C7"/>
    <w:rsid w:val="00F901E7"/>
    <w:rsid w:val="00F9044F"/>
    <w:rsid w:val="00F91A08"/>
    <w:rsid w:val="00F92983"/>
    <w:rsid w:val="00F92BDE"/>
    <w:rsid w:val="00F930E1"/>
    <w:rsid w:val="00F93370"/>
    <w:rsid w:val="00F9370B"/>
    <w:rsid w:val="00F93782"/>
    <w:rsid w:val="00F93C44"/>
    <w:rsid w:val="00F94136"/>
    <w:rsid w:val="00F95AD0"/>
    <w:rsid w:val="00F9650E"/>
    <w:rsid w:val="00F97AA3"/>
    <w:rsid w:val="00FA063F"/>
    <w:rsid w:val="00FA0999"/>
    <w:rsid w:val="00FA0FB2"/>
    <w:rsid w:val="00FA10D8"/>
    <w:rsid w:val="00FA1138"/>
    <w:rsid w:val="00FA13B3"/>
    <w:rsid w:val="00FA151C"/>
    <w:rsid w:val="00FA1AFD"/>
    <w:rsid w:val="00FA2E13"/>
    <w:rsid w:val="00FA3D6D"/>
    <w:rsid w:val="00FA40C9"/>
    <w:rsid w:val="00FA426A"/>
    <w:rsid w:val="00FA57F6"/>
    <w:rsid w:val="00FA5BC9"/>
    <w:rsid w:val="00FA6219"/>
    <w:rsid w:val="00FA63D1"/>
    <w:rsid w:val="00FA66CB"/>
    <w:rsid w:val="00FA6C1B"/>
    <w:rsid w:val="00FA7D51"/>
    <w:rsid w:val="00FB009B"/>
    <w:rsid w:val="00FB019D"/>
    <w:rsid w:val="00FB02DF"/>
    <w:rsid w:val="00FB12C9"/>
    <w:rsid w:val="00FB1D89"/>
    <w:rsid w:val="00FB233C"/>
    <w:rsid w:val="00FB23AD"/>
    <w:rsid w:val="00FB3583"/>
    <w:rsid w:val="00FB4226"/>
    <w:rsid w:val="00FB4894"/>
    <w:rsid w:val="00FB4D6B"/>
    <w:rsid w:val="00FB642F"/>
    <w:rsid w:val="00FB6A04"/>
    <w:rsid w:val="00FB6FAA"/>
    <w:rsid w:val="00FB74B0"/>
    <w:rsid w:val="00FB7F74"/>
    <w:rsid w:val="00FC0111"/>
    <w:rsid w:val="00FC0B05"/>
    <w:rsid w:val="00FC1104"/>
    <w:rsid w:val="00FC1259"/>
    <w:rsid w:val="00FC2C21"/>
    <w:rsid w:val="00FC4DC4"/>
    <w:rsid w:val="00FC5066"/>
    <w:rsid w:val="00FC5186"/>
    <w:rsid w:val="00FC519C"/>
    <w:rsid w:val="00FC5283"/>
    <w:rsid w:val="00FC56F3"/>
    <w:rsid w:val="00FC608D"/>
    <w:rsid w:val="00FC6274"/>
    <w:rsid w:val="00FC6DC1"/>
    <w:rsid w:val="00FC7486"/>
    <w:rsid w:val="00FC7E1C"/>
    <w:rsid w:val="00FD0723"/>
    <w:rsid w:val="00FD11AA"/>
    <w:rsid w:val="00FD11E7"/>
    <w:rsid w:val="00FD1CD8"/>
    <w:rsid w:val="00FD2B6B"/>
    <w:rsid w:val="00FD30FA"/>
    <w:rsid w:val="00FD393B"/>
    <w:rsid w:val="00FD4FCA"/>
    <w:rsid w:val="00FD581B"/>
    <w:rsid w:val="00FD5B06"/>
    <w:rsid w:val="00FD5E1A"/>
    <w:rsid w:val="00FD744E"/>
    <w:rsid w:val="00FD74B8"/>
    <w:rsid w:val="00FE0232"/>
    <w:rsid w:val="00FE087F"/>
    <w:rsid w:val="00FE13CA"/>
    <w:rsid w:val="00FE203A"/>
    <w:rsid w:val="00FE2537"/>
    <w:rsid w:val="00FE295A"/>
    <w:rsid w:val="00FE3172"/>
    <w:rsid w:val="00FE3783"/>
    <w:rsid w:val="00FE4297"/>
    <w:rsid w:val="00FE44FD"/>
    <w:rsid w:val="00FE493A"/>
    <w:rsid w:val="00FE4D31"/>
    <w:rsid w:val="00FE5C24"/>
    <w:rsid w:val="00FE5D03"/>
    <w:rsid w:val="00FE5D75"/>
    <w:rsid w:val="00FE6202"/>
    <w:rsid w:val="00FE65A6"/>
    <w:rsid w:val="00FE68D9"/>
    <w:rsid w:val="00FE7432"/>
    <w:rsid w:val="00FE7E42"/>
    <w:rsid w:val="00FF03D2"/>
    <w:rsid w:val="00FF0F96"/>
    <w:rsid w:val="00FF0FA7"/>
    <w:rsid w:val="00FF165D"/>
    <w:rsid w:val="00FF1BB2"/>
    <w:rsid w:val="00FF1DB5"/>
    <w:rsid w:val="00FF2CBD"/>
    <w:rsid w:val="00FF3565"/>
    <w:rsid w:val="00FF3E7E"/>
    <w:rsid w:val="00FF4EAE"/>
    <w:rsid w:val="00FF5157"/>
    <w:rsid w:val="00FF5FA3"/>
    <w:rsid w:val="00FF7554"/>
    <w:rsid w:val="00FF7DB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0DB2BC7"/>
  <w15:docId w15:val="{FD271AE6-B48D-4D51-A4E3-A97B6B5164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01ABA"/>
    <w:pPr>
      <w:spacing w:after="120"/>
      <w:jc w:val="both"/>
    </w:pPr>
    <w:rPr>
      <w:sz w:val="24"/>
      <w:szCs w:val="24"/>
    </w:rPr>
  </w:style>
  <w:style w:type="paragraph" w:styleId="10">
    <w:name w:val="heading 1"/>
    <w:next w:val="a"/>
    <w:link w:val="11"/>
    <w:qFormat/>
    <w:rsid w:val="00D01ABA"/>
    <w:pPr>
      <w:keepNext/>
      <w:keepLines/>
      <w:spacing w:before="600" w:after="120"/>
      <w:outlineLvl w:val="0"/>
    </w:pPr>
    <w:rPr>
      <w:rFonts w:ascii="Arial" w:hAnsi="Arial" w:cs="Arial"/>
      <w:b/>
      <w:bCs/>
      <w:kern w:val="32"/>
      <w:sz w:val="32"/>
      <w:szCs w:val="32"/>
    </w:rPr>
  </w:style>
  <w:style w:type="paragraph" w:styleId="2">
    <w:name w:val="heading 2"/>
    <w:next w:val="a"/>
    <w:link w:val="20"/>
    <w:qFormat/>
    <w:rsid w:val="00D01ABA"/>
    <w:pPr>
      <w:keepNext/>
      <w:keepLines/>
      <w:spacing w:before="360" w:after="120"/>
      <w:jc w:val="both"/>
      <w:outlineLvl w:val="1"/>
    </w:pPr>
    <w:rPr>
      <w:rFonts w:ascii="Arial" w:hAnsi="Arial" w:cs="Arial"/>
      <w:b/>
      <w:bCs/>
      <w:i/>
      <w:iCs/>
      <w:sz w:val="28"/>
      <w:szCs w:val="28"/>
    </w:rPr>
  </w:style>
  <w:style w:type="paragraph" w:styleId="3">
    <w:name w:val="heading 3"/>
    <w:basedOn w:val="a"/>
    <w:next w:val="a"/>
    <w:link w:val="30"/>
    <w:qFormat/>
    <w:rsid w:val="00D01ABA"/>
    <w:pPr>
      <w:keepNext/>
      <w:keepLines/>
      <w:ind w:firstLine="709"/>
      <w:outlineLvl w:val="2"/>
    </w:pPr>
    <w:rPr>
      <w:rFonts w:ascii="Arial" w:hAnsi="Arial" w:cs="Arial"/>
      <w:bCs/>
      <w:i/>
      <w:szCs w:val="26"/>
    </w:rPr>
  </w:style>
  <w:style w:type="paragraph" w:styleId="4">
    <w:name w:val="heading 4"/>
    <w:basedOn w:val="a"/>
    <w:next w:val="a"/>
    <w:link w:val="40"/>
    <w:qFormat/>
    <w:rsid w:val="002337F8"/>
    <w:pPr>
      <w:keepNext/>
      <w:spacing w:before="240" w:after="60"/>
      <w:outlineLvl w:val="3"/>
    </w:pPr>
    <w:rPr>
      <w:rFonts w:ascii="Calibri" w:hAnsi="Calibri"/>
      <w:b/>
      <w:bCs/>
      <w:sz w:val="28"/>
      <w:szCs w:val="28"/>
    </w:rPr>
  </w:style>
  <w:style w:type="paragraph" w:styleId="5">
    <w:name w:val="heading 5"/>
    <w:basedOn w:val="a"/>
    <w:next w:val="a"/>
    <w:link w:val="50"/>
    <w:semiHidden/>
    <w:unhideWhenUsed/>
    <w:qFormat/>
    <w:rsid w:val="005F0389"/>
    <w:pPr>
      <w:keepNext/>
      <w:keepLines/>
      <w:spacing w:before="40" w:after="0"/>
      <w:outlineLvl w:val="4"/>
    </w:pPr>
    <w:rPr>
      <w:rFonts w:asciiTheme="majorHAnsi" w:eastAsiaTheme="majorEastAsia" w:hAnsiTheme="majorHAnsi" w:cstheme="majorBidi"/>
      <w:color w:val="365F91" w:themeColor="accent1" w:themeShade="BF"/>
    </w:rPr>
  </w:style>
  <w:style w:type="paragraph" w:styleId="7">
    <w:name w:val="heading 7"/>
    <w:basedOn w:val="a"/>
    <w:next w:val="a"/>
    <w:qFormat/>
    <w:rsid w:val="000C1A46"/>
    <w:pPr>
      <w:spacing w:before="240" w:after="60"/>
      <w:jc w:val="left"/>
      <w:outlineLvl w:val="6"/>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link w:val="10"/>
    <w:rsid w:val="00FC0B05"/>
    <w:rPr>
      <w:rFonts w:ascii="Arial" w:hAnsi="Arial" w:cs="Arial"/>
      <w:b/>
      <w:bCs/>
      <w:kern w:val="32"/>
      <w:sz w:val="32"/>
      <w:szCs w:val="32"/>
      <w:lang w:val="ru-RU" w:eastAsia="ru-RU" w:bidi="ar-SA"/>
    </w:rPr>
  </w:style>
  <w:style w:type="character" w:customStyle="1" w:styleId="20">
    <w:name w:val="Заголовок 2 Знак"/>
    <w:link w:val="2"/>
    <w:rsid w:val="000C1A46"/>
    <w:rPr>
      <w:rFonts w:ascii="Arial" w:hAnsi="Arial" w:cs="Arial"/>
      <w:b/>
      <w:bCs/>
      <w:i/>
      <w:iCs/>
      <w:sz w:val="28"/>
      <w:szCs w:val="28"/>
      <w:lang w:val="ru-RU" w:eastAsia="ru-RU" w:bidi="ar-SA"/>
    </w:rPr>
  </w:style>
  <w:style w:type="character" w:customStyle="1" w:styleId="30">
    <w:name w:val="Заголовок 3 Знак"/>
    <w:link w:val="3"/>
    <w:rsid w:val="00D01ABA"/>
    <w:rPr>
      <w:rFonts w:ascii="Arial" w:hAnsi="Arial" w:cs="Arial"/>
      <w:bCs/>
      <w:i/>
      <w:sz w:val="24"/>
      <w:szCs w:val="26"/>
      <w:lang w:val="ru-RU" w:eastAsia="ru-RU" w:bidi="ar-SA"/>
    </w:rPr>
  </w:style>
  <w:style w:type="character" w:customStyle="1" w:styleId="40">
    <w:name w:val="Заголовок 4 Знак"/>
    <w:link w:val="4"/>
    <w:rsid w:val="002337F8"/>
    <w:rPr>
      <w:rFonts w:ascii="Calibri" w:eastAsia="Times New Roman" w:hAnsi="Calibri" w:cs="Times New Roman"/>
      <w:b/>
      <w:bCs/>
      <w:sz w:val="28"/>
      <w:szCs w:val="28"/>
    </w:rPr>
  </w:style>
  <w:style w:type="paragraph" w:styleId="12">
    <w:name w:val="toc 1"/>
    <w:basedOn w:val="a"/>
    <w:next w:val="a"/>
    <w:link w:val="13"/>
    <w:uiPriority w:val="39"/>
    <w:rsid w:val="00D01ABA"/>
    <w:pPr>
      <w:keepNext/>
      <w:keepLines/>
      <w:spacing w:before="240" w:after="0"/>
      <w:jc w:val="left"/>
    </w:pPr>
    <w:rPr>
      <w:b/>
      <w:sz w:val="28"/>
    </w:rPr>
  </w:style>
  <w:style w:type="character" w:customStyle="1" w:styleId="13">
    <w:name w:val="Оглавление 1 Знак"/>
    <w:link w:val="12"/>
    <w:rsid w:val="00D01ABA"/>
    <w:rPr>
      <w:b/>
      <w:sz w:val="28"/>
      <w:szCs w:val="24"/>
      <w:lang w:val="ru-RU" w:eastAsia="ru-RU" w:bidi="ar-SA"/>
    </w:rPr>
  </w:style>
  <w:style w:type="paragraph" w:styleId="31">
    <w:name w:val="toc 3"/>
    <w:basedOn w:val="a"/>
    <w:next w:val="a"/>
    <w:uiPriority w:val="39"/>
    <w:rsid w:val="009071FC"/>
    <w:pPr>
      <w:keepLines/>
      <w:pBdr>
        <w:left w:val="single" w:sz="12" w:space="4" w:color="808080"/>
      </w:pBdr>
      <w:tabs>
        <w:tab w:val="right" w:pos="11340"/>
      </w:tabs>
      <w:spacing w:before="40" w:after="0"/>
      <w:ind w:left="567" w:right="567"/>
    </w:pPr>
    <w:rPr>
      <w:noProof/>
    </w:rPr>
  </w:style>
  <w:style w:type="paragraph" w:styleId="21">
    <w:name w:val="toc 2"/>
    <w:basedOn w:val="a"/>
    <w:next w:val="a"/>
    <w:uiPriority w:val="39"/>
    <w:rsid w:val="00D01ABA"/>
    <w:pPr>
      <w:keepNext/>
      <w:keepLines/>
      <w:spacing w:before="60" w:after="0"/>
      <w:jc w:val="left"/>
    </w:pPr>
  </w:style>
  <w:style w:type="character" w:styleId="a3">
    <w:name w:val="Hyperlink"/>
    <w:uiPriority w:val="99"/>
    <w:rsid w:val="00D01ABA"/>
    <w:rPr>
      <w:color w:val="0000FF"/>
      <w:u w:val="single"/>
    </w:rPr>
  </w:style>
  <w:style w:type="table" w:styleId="a4">
    <w:name w:val="Table Grid"/>
    <w:basedOn w:val="a1"/>
    <w:rsid w:val="00D01ABA"/>
    <w:pPr>
      <w:spacing w:line="360" w:lineRule="auto"/>
      <w:ind w:left="14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5">
    <w:name w:val="Об авторе"/>
    <w:basedOn w:val="a"/>
    <w:rsid w:val="00D01ABA"/>
    <w:pPr>
      <w:ind w:right="-55"/>
      <w:jc w:val="left"/>
    </w:pPr>
    <w:rPr>
      <w:color w:val="333333"/>
      <w:sz w:val="40"/>
      <w:szCs w:val="20"/>
    </w:rPr>
  </w:style>
  <w:style w:type="paragraph" w:customStyle="1" w:styleId="a6">
    <w:name w:val="Темы дня"/>
    <w:basedOn w:val="a"/>
    <w:rsid w:val="00D01ABA"/>
    <w:pPr>
      <w:keepLines/>
      <w:spacing w:after="240"/>
    </w:pPr>
    <w:rPr>
      <w:i/>
    </w:rPr>
  </w:style>
  <w:style w:type="paragraph" w:styleId="a7">
    <w:name w:val="Block Text"/>
    <w:basedOn w:val="a6"/>
    <w:rsid w:val="00D01ABA"/>
    <w:rPr>
      <w:bCs/>
    </w:rPr>
  </w:style>
  <w:style w:type="paragraph" w:customStyle="1" w:styleId="a8">
    <w:name w:val="Заголовок введения"/>
    <w:rsid w:val="00D01ABA"/>
    <w:pPr>
      <w:keepNext/>
      <w:keepLines/>
      <w:shd w:val="clear" w:color="auto" w:fill="C0C0C0"/>
      <w:spacing w:before="360" w:after="240"/>
    </w:pPr>
    <w:rPr>
      <w:rFonts w:cs="Arial"/>
      <w:b/>
      <w:bCs/>
      <w:sz w:val="24"/>
      <w:szCs w:val="26"/>
    </w:rPr>
  </w:style>
  <w:style w:type="paragraph" w:customStyle="1" w:styleId="a9">
    <w:name w:val="Публикации дня"/>
    <w:rsid w:val="00D01ABA"/>
    <w:pPr>
      <w:keepNext/>
      <w:keepLines/>
      <w:pageBreakBefore/>
      <w:shd w:val="clear" w:color="auto" w:fill="C0C0C0"/>
      <w:spacing w:before="240" w:after="240"/>
      <w:jc w:val="center"/>
    </w:pPr>
    <w:rPr>
      <w:rFonts w:cs="Arial"/>
      <w:b/>
      <w:bCs/>
      <w:kern w:val="32"/>
      <w:sz w:val="32"/>
      <w:szCs w:val="32"/>
    </w:rPr>
  </w:style>
  <w:style w:type="paragraph" w:styleId="aa">
    <w:name w:val="Normal (Web)"/>
    <w:basedOn w:val="a"/>
    <w:link w:val="ab"/>
    <w:uiPriority w:val="99"/>
    <w:rsid w:val="002337F8"/>
    <w:pPr>
      <w:spacing w:before="100" w:beforeAutospacing="1" w:after="100" w:afterAutospacing="1" w:line="360" w:lineRule="auto"/>
      <w:ind w:left="1440"/>
      <w:jc w:val="left"/>
    </w:pPr>
    <w:rPr>
      <w:rFonts w:ascii="Verdana" w:eastAsia="Verdana" w:hAnsi="Verdana"/>
      <w:sz w:val="20"/>
      <w:szCs w:val="20"/>
    </w:rPr>
  </w:style>
  <w:style w:type="character" w:customStyle="1" w:styleId="ab">
    <w:name w:val="Обычный (веб) Знак"/>
    <w:link w:val="aa"/>
    <w:rsid w:val="002337F8"/>
    <w:rPr>
      <w:rFonts w:ascii="Verdana" w:eastAsia="Verdana" w:hAnsi="Verdana"/>
    </w:rPr>
  </w:style>
  <w:style w:type="paragraph" w:customStyle="1" w:styleId="ac">
    <w:name w:val="Текст документа"/>
    <w:basedOn w:val="aa"/>
    <w:link w:val="ad"/>
    <w:autoRedefine/>
    <w:rsid w:val="0089541B"/>
    <w:pPr>
      <w:spacing w:line="240" w:lineRule="auto"/>
      <w:ind w:left="0"/>
      <w:jc w:val="both"/>
    </w:pPr>
    <w:rPr>
      <w:rFonts w:ascii="Times New Roman" w:hAnsi="Times New Roman"/>
      <w:color w:val="000000"/>
      <w:sz w:val="24"/>
      <w:szCs w:val="24"/>
    </w:rPr>
  </w:style>
  <w:style w:type="character" w:customStyle="1" w:styleId="ad">
    <w:name w:val="Текст документа Знак Знак"/>
    <w:link w:val="ac"/>
    <w:rsid w:val="0089541B"/>
    <w:rPr>
      <w:rFonts w:eastAsia="Verdana"/>
      <w:color w:val="000000"/>
      <w:sz w:val="24"/>
      <w:szCs w:val="24"/>
    </w:rPr>
  </w:style>
  <w:style w:type="paragraph" w:customStyle="1" w:styleId="22">
    <w:name w:val="Заглавие 2"/>
    <w:basedOn w:val="2"/>
    <w:autoRedefine/>
    <w:rsid w:val="002337F8"/>
    <w:pPr>
      <w:spacing w:before="960" w:after="60"/>
      <w:jc w:val="left"/>
    </w:pPr>
    <w:rPr>
      <w:b w:val="0"/>
      <w:i w:val="0"/>
      <w:sz w:val="32"/>
    </w:rPr>
  </w:style>
  <w:style w:type="paragraph" w:customStyle="1" w:styleId="ae">
    <w:name w:val="Похожие сообщения раздел"/>
    <w:basedOn w:val="a"/>
    <w:link w:val="Char"/>
    <w:rsid w:val="002337F8"/>
    <w:pPr>
      <w:spacing w:before="120" w:line="360" w:lineRule="auto"/>
      <w:ind w:left="1440"/>
    </w:pPr>
    <w:rPr>
      <w:rFonts w:ascii="Arial" w:eastAsia="Verdana" w:hAnsi="Arial"/>
      <w:b/>
      <w:bCs/>
      <w:color w:val="808080"/>
      <w:szCs w:val="20"/>
    </w:rPr>
  </w:style>
  <w:style w:type="character" w:customStyle="1" w:styleId="Char">
    <w:name w:val="Похожие сообщения раздел Char"/>
    <w:link w:val="ae"/>
    <w:rsid w:val="002337F8"/>
    <w:rPr>
      <w:rFonts w:ascii="Arial" w:eastAsia="Verdana" w:hAnsi="Arial"/>
      <w:b/>
      <w:bCs/>
      <w:color w:val="808080"/>
      <w:sz w:val="24"/>
    </w:rPr>
  </w:style>
  <w:style w:type="paragraph" w:customStyle="1" w:styleId="af">
    <w:name w:val="Похожие сообщения заголовок"/>
    <w:basedOn w:val="ae"/>
    <w:link w:val="Char0"/>
    <w:rsid w:val="00874788"/>
    <w:pPr>
      <w:spacing w:after="240" w:line="240" w:lineRule="auto"/>
      <w:jc w:val="left"/>
      <w:outlineLvl w:val="4"/>
    </w:pPr>
  </w:style>
  <w:style w:type="character" w:customStyle="1" w:styleId="Char0">
    <w:name w:val="Похожие сообщения заголовок Char"/>
    <w:link w:val="af"/>
    <w:rsid w:val="00874788"/>
    <w:rPr>
      <w:rFonts w:ascii="Arial" w:eastAsia="Verdana" w:hAnsi="Arial"/>
      <w:b/>
      <w:bCs/>
      <w:color w:val="808080"/>
      <w:sz w:val="24"/>
      <w:lang w:val="ru-RU" w:eastAsia="ru-RU" w:bidi="ar-SA"/>
    </w:rPr>
  </w:style>
  <w:style w:type="character" w:customStyle="1" w:styleId="23">
    <w:name w:val="Источник и дата 2"/>
    <w:rsid w:val="002337F8"/>
    <w:rPr>
      <w:rFonts w:ascii="Arial" w:hAnsi="Arial"/>
      <w:sz w:val="16"/>
      <w:lang w:val="ru-RU" w:eastAsia="ru-RU" w:bidi="ar-SA"/>
    </w:rPr>
  </w:style>
  <w:style w:type="paragraph" w:customStyle="1" w:styleId="41">
    <w:name w:val="Заглавие 4"/>
    <w:basedOn w:val="4"/>
    <w:link w:val="4CharChar"/>
    <w:autoRedefine/>
    <w:rsid w:val="00DE13D7"/>
    <w:pPr>
      <w:keepLines/>
      <w:spacing w:before="360" w:line="360" w:lineRule="auto"/>
    </w:pPr>
    <w:rPr>
      <w:rFonts w:ascii="Arial" w:hAnsi="Arial"/>
      <w:sz w:val="24"/>
    </w:rPr>
  </w:style>
  <w:style w:type="character" w:customStyle="1" w:styleId="4CharChar">
    <w:name w:val="Заглавие 4 Char Char"/>
    <w:link w:val="41"/>
    <w:rsid w:val="00DE13D7"/>
    <w:rPr>
      <w:rFonts w:ascii="Arial" w:eastAsia="Times New Roman" w:hAnsi="Arial" w:cs="Times New Roman"/>
      <w:b/>
      <w:bCs/>
      <w:sz w:val="24"/>
      <w:szCs w:val="28"/>
    </w:rPr>
  </w:style>
  <w:style w:type="paragraph" w:styleId="af0">
    <w:name w:val="Document Map"/>
    <w:basedOn w:val="a"/>
    <w:link w:val="af1"/>
    <w:rsid w:val="002A12F4"/>
    <w:pPr>
      <w:shd w:val="clear" w:color="auto" w:fill="000080"/>
    </w:pPr>
    <w:rPr>
      <w:rFonts w:ascii="Tahoma" w:hAnsi="Tahoma"/>
      <w:sz w:val="20"/>
      <w:szCs w:val="20"/>
    </w:rPr>
  </w:style>
  <w:style w:type="character" w:customStyle="1" w:styleId="af1">
    <w:name w:val="Схема документа Знак"/>
    <w:link w:val="af0"/>
    <w:rsid w:val="00A0290C"/>
    <w:rPr>
      <w:rFonts w:ascii="Tahoma" w:hAnsi="Tahoma" w:cs="Tahoma"/>
      <w:shd w:val="clear" w:color="auto" w:fill="000080"/>
    </w:rPr>
  </w:style>
  <w:style w:type="paragraph" w:styleId="af2">
    <w:name w:val="header"/>
    <w:basedOn w:val="a"/>
    <w:link w:val="af3"/>
    <w:rsid w:val="002A12F4"/>
    <w:pPr>
      <w:tabs>
        <w:tab w:val="center" w:pos="4677"/>
        <w:tab w:val="right" w:pos="9355"/>
      </w:tabs>
    </w:pPr>
  </w:style>
  <w:style w:type="character" w:customStyle="1" w:styleId="af3">
    <w:name w:val="Верхний колонтитул Знак"/>
    <w:link w:val="af2"/>
    <w:rsid w:val="00A0290C"/>
    <w:rPr>
      <w:sz w:val="24"/>
      <w:szCs w:val="24"/>
    </w:rPr>
  </w:style>
  <w:style w:type="paragraph" w:styleId="af4">
    <w:name w:val="footer"/>
    <w:basedOn w:val="a"/>
    <w:link w:val="af5"/>
    <w:uiPriority w:val="99"/>
    <w:rsid w:val="002A12F4"/>
    <w:pPr>
      <w:tabs>
        <w:tab w:val="center" w:pos="4677"/>
        <w:tab w:val="right" w:pos="9355"/>
      </w:tabs>
    </w:pPr>
  </w:style>
  <w:style w:type="character" w:customStyle="1" w:styleId="af5">
    <w:name w:val="Нижний колонтитул Знак"/>
    <w:link w:val="af4"/>
    <w:uiPriority w:val="99"/>
    <w:rsid w:val="00A0290C"/>
    <w:rPr>
      <w:sz w:val="24"/>
      <w:szCs w:val="24"/>
    </w:rPr>
  </w:style>
  <w:style w:type="paragraph" w:styleId="42">
    <w:name w:val="toc 4"/>
    <w:basedOn w:val="a"/>
    <w:next w:val="a"/>
    <w:autoRedefine/>
    <w:uiPriority w:val="39"/>
    <w:rsid w:val="00684C00"/>
    <w:pPr>
      <w:ind w:left="720"/>
    </w:pPr>
  </w:style>
  <w:style w:type="paragraph" w:customStyle="1" w:styleId="af6">
    <w:name w:val="Заголовок раздела"/>
    <w:basedOn w:val="10"/>
    <w:next w:val="a"/>
    <w:rsid w:val="000912D7"/>
    <w:pPr>
      <w:shd w:val="clear" w:color="auto" w:fill="C0C0C0"/>
    </w:pPr>
  </w:style>
  <w:style w:type="paragraph" w:customStyle="1" w:styleId="25">
    <w:name w:val="Стиль Заголовок раздела + Узор: Нет (Серый 25%)"/>
    <w:basedOn w:val="af6"/>
    <w:rsid w:val="000912D7"/>
    <w:pPr>
      <w:shd w:val="clear" w:color="auto" w:fill="008000"/>
    </w:pPr>
    <w:rPr>
      <w:shd w:val="clear" w:color="auto" w:fill="C0C0C0"/>
    </w:rPr>
  </w:style>
  <w:style w:type="paragraph" w:styleId="51">
    <w:name w:val="toc 5"/>
    <w:basedOn w:val="a"/>
    <w:next w:val="a"/>
    <w:uiPriority w:val="39"/>
    <w:rsid w:val="003F1B8B"/>
    <w:pPr>
      <w:ind w:left="960"/>
    </w:pPr>
    <w:rPr>
      <w:sz w:val="20"/>
    </w:rPr>
  </w:style>
  <w:style w:type="paragraph" w:customStyle="1" w:styleId="52">
    <w:name w:val="Заглавие 5"/>
    <w:basedOn w:val="a"/>
    <w:link w:val="53"/>
    <w:rsid w:val="00DE13D7"/>
    <w:pPr>
      <w:keepNext/>
      <w:keepLines/>
      <w:pBdr>
        <w:left w:val="thinThickSmallGap" w:sz="18" w:space="4" w:color="808080"/>
      </w:pBdr>
      <w:spacing w:after="0" w:line="360" w:lineRule="auto"/>
      <w:ind w:left="851"/>
      <w:outlineLvl w:val="4"/>
    </w:pPr>
    <w:rPr>
      <w:rFonts w:ascii="Arial" w:hAnsi="Arial"/>
      <w:i/>
      <w:sz w:val="16"/>
    </w:rPr>
  </w:style>
  <w:style w:type="character" w:customStyle="1" w:styleId="53">
    <w:name w:val="Заглавие 5 Знак"/>
    <w:link w:val="52"/>
    <w:rsid w:val="00DE13D7"/>
    <w:rPr>
      <w:rFonts w:ascii="Arial" w:hAnsi="Arial"/>
      <w:i/>
      <w:sz w:val="16"/>
      <w:szCs w:val="24"/>
    </w:rPr>
  </w:style>
  <w:style w:type="paragraph" w:styleId="af7">
    <w:name w:val="Title"/>
    <w:basedOn w:val="a"/>
    <w:next w:val="a"/>
    <w:link w:val="af8"/>
    <w:qFormat/>
    <w:rsid w:val="00A0290C"/>
    <w:pPr>
      <w:spacing w:before="240" w:after="60"/>
      <w:jc w:val="center"/>
      <w:outlineLvl w:val="0"/>
    </w:pPr>
    <w:rPr>
      <w:rFonts w:ascii="Cambria" w:hAnsi="Cambria"/>
      <w:b/>
      <w:bCs/>
      <w:kern w:val="28"/>
      <w:sz w:val="32"/>
      <w:szCs w:val="32"/>
    </w:rPr>
  </w:style>
  <w:style w:type="character" w:customStyle="1" w:styleId="af8">
    <w:name w:val="Заголовок Знак"/>
    <w:link w:val="af7"/>
    <w:rsid w:val="00A0290C"/>
    <w:rPr>
      <w:rFonts w:ascii="Cambria" w:hAnsi="Cambria"/>
      <w:b/>
      <w:bCs/>
      <w:kern w:val="28"/>
      <w:sz w:val="32"/>
      <w:szCs w:val="32"/>
    </w:rPr>
  </w:style>
  <w:style w:type="character" w:styleId="af9">
    <w:name w:val="Strong"/>
    <w:uiPriority w:val="22"/>
    <w:qFormat/>
    <w:rsid w:val="00A0290C"/>
    <w:rPr>
      <w:rFonts w:ascii="Verdana" w:eastAsia="Verdana" w:hAnsi="Verdana" w:hint="default"/>
      <w:b/>
      <w:bCs/>
      <w:sz w:val="20"/>
      <w:szCs w:val="20"/>
    </w:rPr>
  </w:style>
  <w:style w:type="character" w:styleId="afa">
    <w:name w:val="Emphasis"/>
    <w:qFormat/>
    <w:rsid w:val="00A0290C"/>
    <w:rPr>
      <w:i/>
      <w:iCs/>
    </w:rPr>
  </w:style>
  <w:style w:type="character" w:customStyle="1" w:styleId="afb">
    <w:name w:val="Основной текст Знак"/>
    <w:link w:val="afc"/>
    <w:rsid w:val="00A0290C"/>
    <w:rPr>
      <w:rFonts w:ascii="Verdana" w:hAnsi="Verdana"/>
      <w:szCs w:val="24"/>
    </w:rPr>
  </w:style>
  <w:style w:type="paragraph" w:styleId="afc">
    <w:name w:val="Body Text"/>
    <w:basedOn w:val="a"/>
    <w:link w:val="afb"/>
    <w:rsid w:val="00A0290C"/>
    <w:pPr>
      <w:spacing w:after="0"/>
    </w:pPr>
    <w:rPr>
      <w:rFonts w:ascii="Verdana" w:hAnsi="Verdana"/>
      <w:sz w:val="20"/>
    </w:rPr>
  </w:style>
  <w:style w:type="paragraph" w:customStyle="1" w:styleId="afd">
    <w:name w:val="Источник и дата"/>
    <w:basedOn w:val="a"/>
    <w:link w:val="Char1"/>
    <w:autoRedefine/>
    <w:rsid w:val="00A0290C"/>
    <w:pPr>
      <w:spacing w:before="720"/>
      <w:ind w:left="1440"/>
      <w:jc w:val="left"/>
    </w:pPr>
    <w:rPr>
      <w:rFonts w:ascii="Arial" w:hAnsi="Arial"/>
      <w:sz w:val="16"/>
      <w:szCs w:val="20"/>
    </w:rPr>
  </w:style>
  <w:style w:type="character" w:customStyle="1" w:styleId="Char1">
    <w:name w:val="Источник и дата Char"/>
    <w:link w:val="afd"/>
    <w:rsid w:val="00A0290C"/>
    <w:rPr>
      <w:rFonts w:ascii="Arial" w:hAnsi="Arial"/>
      <w:sz w:val="16"/>
    </w:rPr>
  </w:style>
  <w:style w:type="paragraph" w:customStyle="1" w:styleId="32">
    <w:name w:val="Заглавие 3"/>
    <w:basedOn w:val="3"/>
    <w:link w:val="3Char"/>
    <w:autoRedefine/>
    <w:rsid w:val="00A0290C"/>
    <w:pPr>
      <w:spacing w:before="240"/>
      <w:ind w:firstLine="0"/>
      <w:jc w:val="left"/>
    </w:pPr>
    <w:rPr>
      <w:rFonts w:eastAsia="Verdana"/>
      <w:sz w:val="28"/>
    </w:rPr>
  </w:style>
  <w:style w:type="character" w:customStyle="1" w:styleId="3Char">
    <w:name w:val="Заглавие 3 Char"/>
    <w:link w:val="32"/>
    <w:rsid w:val="00A0290C"/>
    <w:rPr>
      <w:rFonts w:ascii="Arial" w:eastAsia="Verdana" w:hAnsi="Arial" w:cs="Arial"/>
      <w:bCs/>
      <w:i/>
      <w:sz w:val="28"/>
      <w:szCs w:val="26"/>
      <w:lang w:val="ru-RU" w:eastAsia="ru-RU" w:bidi="ar-SA"/>
    </w:rPr>
  </w:style>
  <w:style w:type="paragraph" w:customStyle="1" w:styleId="afe">
    <w:name w:val="Подсветка"/>
    <w:basedOn w:val="ac"/>
    <w:link w:val="Char2"/>
    <w:rsid w:val="00A0290C"/>
    <w:pPr>
      <w:spacing w:line="360" w:lineRule="auto"/>
      <w:jc w:val="left"/>
    </w:pPr>
    <w:rPr>
      <w:rFonts w:ascii="Arial" w:hAnsi="Arial"/>
      <w:b/>
      <w:bCs/>
    </w:rPr>
  </w:style>
  <w:style w:type="character" w:customStyle="1" w:styleId="Char2">
    <w:name w:val="Подсветка Char"/>
    <w:link w:val="afe"/>
    <w:rsid w:val="00A0290C"/>
    <w:rPr>
      <w:rFonts w:ascii="Arial" w:eastAsia="Verdana" w:hAnsi="Arial"/>
      <w:b/>
      <w:bCs/>
      <w:color w:val="000000"/>
      <w:sz w:val="24"/>
      <w:szCs w:val="24"/>
      <w:lang w:val="ru-RU" w:eastAsia="ru-RU" w:bidi="ar-SA"/>
    </w:rPr>
  </w:style>
  <w:style w:type="paragraph" w:customStyle="1" w:styleId="1">
    <w:name w:val="Список1"/>
    <w:basedOn w:val="ac"/>
    <w:autoRedefine/>
    <w:rsid w:val="00A0290C"/>
    <w:pPr>
      <w:numPr>
        <w:numId w:val="12"/>
      </w:numPr>
      <w:spacing w:line="360" w:lineRule="auto"/>
      <w:jc w:val="left"/>
    </w:pPr>
    <w:rPr>
      <w:rFonts w:ascii="Arial" w:hAnsi="Arial"/>
      <w:iCs/>
      <w:sz w:val="20"/>
      <w:szCs w:val="20"/>
    </w:rPr>
  </w:style>
  <w:style w:type="paragraph" w:customStyle="1" w:styleId="aff">
    <w:name w:val="Пояснения"/>
    <w:basedOn w:val="ac"/>
    <w:link w:val="Char3"/>
    <w:autoRedefine/>
    <w:rsid w:val="00A0290C"/>
    <w:pPr>
      <w:spacing w:before="120" w:beforeAutospacing="0" w:after="120" w:afterAutospacing="0" w:line="360" w:lineRule="auto"/>
      <w:jc w:val="left"/>
    </w:pPr>
    <w:rPr>
      <w:rFonts w:ascii="Arial" w:hAnsi="Arial"/>
    </w:rPr>
  </w:style>
  <w:style w:type="character" w:customStyle="1" w:styleId="Char3">
    <w:name w:val="Пояснения Char"/>
    <w:link w:val="aff"/>
    <w:rsid w:val="00A0290C"/>
    <w:rPr>
      <w:rFonts w:ascii="Arial" w:eastAsia="Verdana" w:hAnsi="Arial"/>
      <w:color w:val="000000"/>
      <w:sz w:val="24"/>
      <w:szCs w:val="24"/>
      <w:lang w:val="ru-RU" w:eastAsia="ru-RU" w:bidi="ar-SA"/>
    </w:rPr>
  </w:style>
  <w:style w:type="paragraph" w:customStyle="1" w:styleId="aff0">
    <w:name w:val="Похожие сообщения источник и дата"/>
    <w:basedOn w:val="14"/>
    <w:link w:val="Char4"/>
    <w:autoRedefine/>
    <w:rsid w:val="00A0290C"/>
  </w:style>
  <w:style w:type="paragraph" w:customStyle="1" w:styleId="14">
    <w:name w:val="Похожие сообщения источник и дата1"/>
    <w:basedOn w:val="ae"/>
    <w:link w:val="1CharChar"/>
    <w:autoRedefine/>
    <w:rsid w:val="00A0290C"/>
    <w:pPr>
      <w:jc w:val="left"/>
    </w:pPr>
    <w:rPr>
      <w:sz w:val="16"/>
    </w:rPr>
  </w:style>
  <w:style w:type="character" w:customStyle="1" w:styleId="1CharChar">
    <w:name w:val="Похожие сообщения источник и дата1 Char Char"/>
    <w:link w:val="14"/>
    <w:rsid w:val="00A0290C"/>
    <w:rPr>
      <w:rFonts w:ascii="Arial" w:eastAsia="Verdana" w:hAnsi="Arial"/>
      <w:b/>
      <w:bCs/>
      <w:color w:val="808080"/>
      <w:sz w:val="16"/>
    </w:rPr>
  </w:style>
  <w:style w:type="character" w:customStyle="1" w:styleId="Char4">
    <w:name w:val="Похожие сообщения источник и дата Char"/>
    <w:basedOn w:val="1CharChar"/>
    <w:link w:val="aff0"/>
    <w:rsid w:val="00A0290C"/>
    <w:rPr>
      <w:rFonts w:ascii="Arial" w:eastAsia="Verdana" w:hAnsi="Arial"/>
      <w:b/>
      <w:bCs/>
      <w:color w:val="808080"/>
      <w:sz w:val="16"/>
    </w:rPr>
  </w:style>
  <w:style w:type="character" w:customStyle="1" w:styleId="aff1">
    <w:name w:val="Текст выноски Знак"/>
    <w:link w:val="aff2"/>
    <w:rsid w:val="00A0290C"/>
    <w:rPr>
      <w:rFonts w:ascii="Tahoma" w:hAnsi="Tahoma" w:cs="Tahoma"/>
      <w:sz w:val="16"/>
      <w:szCs w:val="16"/>
    </w:rPr>
  </w:style>
  <w:style w:type="paragraph" w:styleId="aff2">
    <w:name w:val="Balloon Text"/>
    <w:basedOn w:val="a"/>
    <w:link w:val="aff1"/>
    <w:rsid w:val="00A0290C"/>
    <w:pPr>
      <w:spacing w:after="0" w:line="360" w:lineRule="auto"/>
      <w:ind w:left="1440"/>
      <w:jc w:val="left"/>
    </w:pPr>
    <w:rPr>
      <w:rFonts w:ascii="Tahoma" w:hAnsi="Tahoma"/>
      <w:sz w:val="16"/>
      <w:szCs w:val="16"/>
    </w:rPr>
  </w:style>
  <w:style w:type="paragraph" w:customStyle="1" w:styleId="aff3">
    <w:name w:val="Содержание"/>
    <w:autoRedefine/>
    <w:rsid w:val="00A0290C"/>
    <w:pPr>
      <w:keepNext/>
      <w:keepLines/>
      <w:pageBreakBefore/>
      <w:spacing w:after="480"/>
    </w:pPr>
    <w:rPr>
      <w:rFonts w:ascii="Arial" w:eastAsia="Verdana" w:hAnsi="Arial" w:cs="Arial"/>
      <w:bCs/>
      <w:color w:val="333333"/>
      <w:kern w:val="32"/>
      <w:sz w:val="40"/>
      <w:szCs w:val="32"/>
    </w:rPr>
  </w:style>
  <w:style w:type="paragraph" w:customStyle="1" w:styleId="-">
    <w:name w:val="Текст документа - Выделенный"/>
    <w:basedOn w:val="ac"/>
    <w:link w:val="-Char"/>
    <w:rsid w:val="00A0290C"/>
    <w:pPr>
      <w:spacing w:line="360" w:lineRule="auto"/>
      <w:jc w:val="left"/>
    </w:pPr>
    <w:rPr>
      <w:rFonts w:ascii="Arial" w:hAnsi="Arial"/>
      <w:b/>
      <w:bCs/>
    </w:rPr>
  </w:style>
  <w:style w:type="character" w:customStyle="1" w:styleId="-Char">
    <w:name w:val="Текст документа - Выделенный Char"/>
    <w:link w:val="-"/>
    <w:rsid w:val="00A0290C"/>
    <w:rPr>
      <w:rFonts w:ascii="Arial" w:eastAsia="Verdana" w:hAnsi="Arial"/>
      <w:b/>
      <w:bCs/>
      <w:color w:val="000000"/>
      <w:sz w:val="24"/>
      <w:szCs w:val="24"/>
      <w:lang w:val="ru-RU" w:eastAsia="ru-RU" w:bidi="ar-SA"/>
    </w:rPr>
  </w:style>
  <w:style w:type="paragraph" w:styleId="aff4">
    <w:name w:val="Subtitle"/>
    <w:basedOn w:val="a"/>
    <w:next w:val="a"/>
    <w:link w:val="aff5"/>
    <w:qFormat/>
    <w:rsid w:val="00A0290C"/>
    <w:pPr>
      <w:spacing w:after="60"/>
      <w:jc w:val="center"/>
      <w:outlineLvl w:val="1"/>
    </w:pPr>
    <w:rPr>
      <w:rFonts w:ascii="Cambria" w:hAnsi="Cambria"/>
    </w:rPr>
  </w:style>
  <w:style w:type="character" w:customStyle="1" w:styleId="aff5">
    <w:name w:val="Подзаголовок Знак"/>
    <w:link w:val="aff4"/>
    <w:rsid w:val="00A0290C"/>
    <w:rPr>
      <w:rFonts w:ascii="Cambria" w:hAnsi="Cambria"/>
      <w:sz w:val="24"/>
      <w:szCs w:val="24"/>
    </w:rPr>
  </w:style>
  <w:style w:type="paragraph" w:customStyle="1" w:styleId="251">
    <w:name w:val="Стиль Заголовок раздела + Узор: Нет (Серый 25%)1"/>
    <w:basedOn w:val="af6"/>
    <w:next w:val="a"/>
    <w:rsid w:val="009D66A1"/>
    <w:pPr>
      <w:pageBreakBefore/>
    </w:pPr>
    <w:rPr>
      <w:shd w:val="clear" w:color="auto" w:fill="C0C0C0"/>
    </w:rPr>
  </w:style>
  <w:style w:type="paragraph" w:styleId="6">
    <w:name w:val="toc 6"/>
    <w:basedOn w:val="a"/>
    <w:next w:val="a"/>
    <w:autoRedefine/>
    <w:uiPriority w:val="39"/>
    <w:unhideWhenUsed/>
    <w:rsid w:val="0010169E"/>
    <w:pPr>
      <w:spacing w:after="100" w:line="259" w:lineRule="auto"/>
      <w:ind w:left="1100"/>
      <w:jc w:val="left"/>
    </w:pPr>
    <w:rPr>
      <w:rFonts w:ascii="Calibri" w:hAnsi="Calibri"/>
      <w:sz w:val="22"/>
      <w:szCs w:val="22"/>
    </w:rPr>
  </w:style>
  <w:style w:type="paragraph" w:styleId="70">
    <w:name w:val="toc 7"/>
    <w:basedOn w:val="a"/>
    <w:next w:val="a"/>
    <w:autoRedefine/>
    <w:uiPriority w:val="39"/>
    <w:unhideWhenUsed/>
    <w:rsid w:val="0010169E"/>
    <w:pPr>
      <w:spacing w:after="100" w:line="259" w:lineRule="auto"/>
      <w:ind w:left="1320"/>
      <w:jc w:val="left"/>
    </w:pPr>
    <w:rPr>
      <w:rFonts w:ascii="Calibri" w:hAnsi="Calibri"/>
      <w:sz w:val="22"/>
      <w:szCs w:val="22"/>
    </w:rPr>
  </w:style>
  <w:style w:type="paragraph" w:styleId="8">
    <w:name w:val="toc 8"/>
    <w:basedOn w:val="a"/>
    <w:next w:val="a"/>
    <w:autoRedefine/>
    <w:uiPriority w:val="39"/>
    <w:unhideWhenUsed/>
    <w:rsid w:val="0010169E"/>
    <w:pPr>
      <w:spacing w:after="100" w:line="259" w:lineRule="auto"/>
      <w:ind w:left="1540"/>
      <w:jc w:val="left"/>
    </w:pPr>
    <w:rPr>
      <w:rFonts w:ascii="Calibri" w:hAnsi="Calibri"/>
      <w:sz w:val="22"/>
      <w:szCs w:val="22"/>
    </w:rPr>
  </w:style>
  <w:style w:type="paragraph" w:styleId="9">
    <w:name w:val="toc 9"/>
    <w:basedOn w:val="a"/>
    <w:next w:val="a"/>
    <w:autoRedefine/>
    <w:uiPriority w:val="39"/>
    <w:unhideWhenUsed/>
    <w:rsid w:val="0010169E"/>
    <w:pPr>
      <w:spacing w:after="100" w:line="259" w:lineRule="auto"/>
      <w:ind w:left="1760"/>
      <w:jc w:val="left"/>
    </w:pPr>
    <w:rPr>
      <w:rFonts w:ascii="Calibri" w:hAnsi="Calibri"/>
      <w:sz w:val="22"/>
      <w:szCs w:val="22"/>
    </w:rPr>
  </w:style>
  <w:style w:type="paragraph" w:customStyle="1" w:styleId="doubtitle">
    <w:name w:val="doubtitle"/>
    <w:basedOn w:val="a"/>
    <w:rsid w:val="00E1422B"/>
    <w:pPr>
      <w:spacing w:before="105" w:after="105"/>
      <w:jc w:val="left"/>
    </w:pPr>
    <w:rPr>
      <w:rFonts w:ascii="Arial" w:hAnsi="Arial" w:cs="Arial"/>
      <w:color w:val="999999"/>
      <w:sz w:val="21"/>
      <w:szCs w:val="21"/>
    </w:rPr>
  </w:style>
  <w:style w:type="paragraph" w:customStyle="1" w:styleId="doubcontent">
    <w:name w:val="doubcontent"/>
    <w:basedOn w:val="a"/>
    <w:rsid w:val="0009547A"/>
    <w:pPr>
      <w:spacing w:before="150" w:after="150"/>
      <w:jc w:val="left"/>
    </w:pPr>
    <w:rPr>
      <w:rFonts w:ascii="Arial" w:hAnsi="Arial" w:cs="Arial"/>
      <w:color w:val="000000"/>
      <w:sz w:val="15"/>
      <w:szCs w:val="15"/>
    </w:rPr>
  </w:style>
  <w:style w:type="character" w:customStyle="1" w:styleId="doubsourcename">
    <w:name w:val="doubsourcename"/>
    <w:basedOn w:val="a0"/>
    <w:rsid w:val="0009547A"/>
  </w:style>
  <w:style w:type="character" w:customStyle="1" w:styleId="doubdocumentdate">
    <w:name w:val="doubdocumentdate"/>
    <w:basedOn w:val="a0"/>
    <w:rsid w:val="0009547A"/>
  </w:style>
  <w:style w:type="character" w:customStyle="1" w:styleId="doubheader1">
    <w:name w:val="doubheader1"/>
    <w:rsid w:val="0009547A"/>
    <w:rPr>
      <w:b/>
      <w:bCs/>
      <w:sz w:val="17"/>
      <w:szCs w:val="17"/>
    </w:rPr>
  </w:style>
  <w:style w:type="character" w:styleId="aff6">
    <w:name w:val="FollowedHyperlink"/>
    <w:rsid w:val="001B6274"/>
    <w:rPr>
      <w:color w:val="800080"/>
      <w:u w:val="single"/>
    </w:rPr>
  </w:style>
  <w:style w:type="character" w:customStyle="1" w:styleId="apple-converted-space">
    <w:name w:val="apple-converted-space"/>
    <w:rsid w:val="00511617"/>
  </w:style>
  <w:style w:type="character" w:customStyle="1" w:styleId="UnresolvedMention">
    <w:name w:val="Unresolved Mention"/>
    <w:basedOn w:val="a0"/>
    <w:uiPriority w:val="99"/>
    <w:semiHidden/>
    <w:unhideWhenUsed/>
    <w:rsid w:val="00C101A9"/>
    <w:rPr>
      <w:color w:val="605E5C"/>
      <w:shd w:val="clear" w:color="auto" w:fill="E1DFDD"/>
    </w:rPr>
  </w:style>
  <w:style w:type="character" w:customStyle="1" w:styleId="50">
    <w:name w:val="Заголовок 5 Знак"/>
    <w:basedOn w:val="a0"/>
    <w:link w:val="5"/>
    <w:semiHidden/>
    <w:rsid w:val="005F0389"/>
    <w:rPr>
      <w:rFonts w:asciiTheme="majorHAnsi" w:eastAsiaTheme="majorEastAsia" w:hAnsiTheme="majorHAnsi" w:cstheme="majorBidi"/>
      <w:color w:val="365F91" w:themeColor="accent1" w:themeShade="B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1067309">
      <w:bodyDiv w:val="1"/>
      <w:marLeft w:val="0"/>
      <w:marRight w:val="0"/>
      <w:marTop w:val="0"/>
      <w:marBottom w:val="0"/>
      <w:divBdr>
        <w:top w:val="none" w:sz="0" w:space="0" w:color="auto"/>
        <w:left w:val="none" w:sz="0" w:space="0" w:color="auto"/>
        <w:bottom w:val="none" w:sz="0" w:space="0" w:color="auto"/>
        <w:right w:val="none" w:sz="0" w:space="0" w:color="auto"/>
      </w:divBdr>
    </w:div>
    <w:div w:id="225646830">
      <w:bodyDiv w:val="1"/>
      <w:marLeft w:val="0"/>
      <w:marRight w:val="0"/>
      <w:marTop w:val="0"/>
      <w:marBottom w:val="0"/>
      <w:divBdr>
        <w:top w:val="none" w:sz="0" w:space="0" w:color="auto"/>
        <w:left w:val="none" w:sz="0" w:space="0" w:color="auto"/>
        <w:bottom w:val="none" w:sz="0" w:space="0" w:color="auto"/>
        <w:right w:val="none" w:sz="0" w:space="0" w:color="auto"/>
      </w:divBdr>
    </w:div>
    <w:div w:id="318195524">
      <w:bodyDiv w:val="1"/>
      <w:marLeft w:val="0"/>
      <w:marRight w:val="0"/>
      <w:marTop w:val="0"/>
      <w:marBottom w:val="0"/>
      <w:divBdr>
        <w:top w:val="none" w:sz="0" w:space="0" w:color="auto"/>
        <w:left w:val="none" w:sz="0" w:space="0" w:color="auto"/>
        <w:bottom w:val="none" w:sz="0" w:space="0" w:color="auto"/>
        <w:right w:val="none" w:sz="0" w:space="0" w:color="auto"/>
      </w:divBdr>
    </w:div>
    <w:div w:id="391468306">
      <w:bodyDiv w:val="1"/>
      <w:marLeft w:val="0"/>
      <w:marRight w:val="0"/>
      <w:marTop w:val="0"/>
      <w:marBottom w:val="0"/>
      <w:divBdr>
        <w:top w:val="none" w:sz="0" w:space="0" w:color="auto"/>
        <w:left w:val="none" w:sz="0" w:space="0" w:color="auto"/>
        <w:bottom w:val="none" w:sz="0" w:space="0" w:color="auto"/>
        <w:right w:val="none" w:sz="0" w:space="0" w:color="auto"/>
      </w:divBdr>
    </w:div>
    <w:div w:id="645595294">
      <w:bodyDiv w:val="1"/>
      <w:marLeft w:val="0"/>
      <w:marRight w:val="0"/>
      <w:marTop w:val="0"/>
      <w:marBottom w:val="0"/>
      <w:divBdr>
        <w:top w:val="none" w:sz="0" w:space="0" w:color="auto"/>
        <w:left w:val="none" w:sz="0" w:space="0" w:color="auto"/>
        <w:bottom w:val="none" w:sz="0" w:space="0" w:color="auto"/>
        <w:right w:val="none" w:sz="0" w:space="0" w:color="auto"/>
      </w:divBdr>
    </w:div>
    <w:div w:id="936014995">
      <w:bodyDiv w:val="1"/>
      <w:marLeft w:val="0"/>
      <w:marRight w:val="0"/>
      <w:marTop w:val="0"/>
      <w:marBottom w:val="0"/>
      <w:divBdr>
        <w:top w:val="none" w:sz="0" w:space="0" w:color="auto"/>
        <w:left w:val="none" w:sz="0" w:space="0" w:color="auto"/>
        <w:bottom w:val="none" w:sz="0" w:space="0" w:color="auto"/>
        <w:right w:val="none" w:sz="0" w:space="0" w:color="auto"/>
      </w:divBdr>
    </w:div>
    <w:div w:id="1080060222">
      <w:bodyDiv w:val="1"/>
      <w:marLeft w:val="0"/>
      <w:marRight w:val="0"/>
      <w:marTop w:val="0"/>
      <w:marBottom w:val="0"/>
      <w:divBdr>
        <w:top w:val="none" w:sz="0" w:space="0" w:color="auto"/>
        <w:left w:val="none" w:sz="0" w:space="0" w:color="auto"/>
        <w:bottom w:val="none" w:sz="0" w:space="0" w:color="auto"/>
        <w:right w:val="none" w:sz="0" w:space="0" w:color="auto"/>
      </w:divBdr>
    </w:div>
    <w:div w:id="1444769147">
      <w:bodyDiv w:val="1"/>
      <w:marLeft w:val="0"/>
      <w:marRight w:val="0"/>
      <w:marTop w:val="0"/>
      <w:marBottom w:val="0"/>
      <w:divBdr>
        <w:top w:val="none" w:sz="0" w:space="0" w:color="auto"/>
        <w:left w:val="none" w:sz="0" w:space="0" w:color="auto"/>
        <w:bottom w:val="none" w:sz="0" w:space="0" w:color="auto"/>
        <w:right w:val="none" w:sz="0" w:space="0" w:color="auto"/>
      </w:divBdr>
    </w:div>
    <w:div w:id="1489787208">
      <w:bodyDiv w:val="1"/>
      <w:marLeft w:val="0"/>
      <w:marRight w:val="0"/>
      <w:marTop w:val="0"/>
      <w:marBottom w:val="0"/>
      <w:divBdr>
        <w:top w:val="none" w:sz="0" w:space="0" w:color="auto"/>
        <w:left w:val="none" w:sz="0" w:space="0" w:color="auto"/>
        <w:bottom w:val="none" w:sz="0" w:space="0" w:color="auto"/>
        <w:right w:val="none" w:sz="0" w:space="0" w:color="auto"/>
      </w:divBdr>
    </w:div>
    <w:div w:id="1633057309">
      <w:bodyDiv w:val="1"/>
      <w:marLeft w:val="0"/>
      <w:marRight w:val="0"/>
      <w:marTop w:val="0"/>
      <w:marBottom w:val="0"/>
      <w:divBdr>
        <w:top w:val="none" w:sz="0" w:space="0" w:color="auto"/>
        <w:left w:val="none" w:sz="0" w:space="0" w:color="auto"/>
        <w:bottom w:val="none" w:sz="0" w:space="0" w:color="auto"/>
        <w:right w:val="none" w:sz="0" w:space="0" w:color="auto"/>
      </w:divBdr>
    </w:div>
    <w:div w:id="1653214556">
      <w:bodyDiv w:val="1"/>
      <w:marLeft w:val="0"/>
      <w:marRight w:val="0"/>
      <w:marTop w:val="0"/>
      <w:marBottom w:val="0"/>
      <w:divBdr>
        <w:top w:val="none" w:sz="0" w:space="0" w:color="auto"/>
        <w:left w:val="none" w:sz="0" w:space="0" w:color="auto"/>
        <w:bottom w:val="none" w:sz="0" w:space="0" w:color="auto"/>
        <w:right w:val="none" w:sz="0" w:space="0" w:color="auto"/>
      </w:divBdr>
    </w:div>
    <w:div w:id="1908102717">
      <w:bodyDiv w:val="1"/>
      <w:marLeft w:val="0"/>
      <w:marRight w:val="0"/>
      <w:marTop w:val="0"/>
      <w:marBottom w:val="0"/>
      <w:divBdr>
        <w:top w:val="none" w:sz="0" w:space="0" w:color="auto"/>
        <w:left w:val="none" w:sz="0" w:space="0" w:color="auto"/>
        <w:bottom w:val="none" w:sz="0" w:space="0" w:color="auto"/>
        <w:right w:val="none" w:sz="0" w:space="0" w:color="auto"/>
      </w:divBdr>
      <w:divsChild>
        <w:div w:id="138552726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banki.ru/news/lenta/?id=11026158" TargetMode="External"/><Relationship Id="rId18" Type="http://schemas.openxmlformats.org/officeDocument/2006/relationships/hyperlink" Target="https://www.cbr.ru/press/regevent/?id=69290" TargetMode="External"/><Relationship Id="rId26" Type="http://schemas.openxmlformats.org/officeDocument/2006/relationships/hyperlink" Target="https://sibkray.ru/2127/248652" TargetMode="External"/><Relationship Id="rId39" Type="http://schemas.openxmlformats.org/officeDocument/2006/relationships/hyperlink" Target="https://www.sravni.ru/text/uvelichenie-pensii-avgust-2026/" TargetMode="External"/><Relationship Id="rId21" Type="http://schemas.openxmlformats.org/officeDocument/2006/relationships/hyperlink" Target="https://gnkk.ru/news/krasnoyarskiy-kray-lidiruet-v-sibiri-p/" TargetMode="External"/><Relationship Id="rId34" Type="http://schemas.openxmlformats.org/officeDocument/2006/relationships/hyperlink" Target="https://dumatv.ru/news/rossiyanam-napomnili--kto-mozhet-viiti-na-pensiyu-v-50-let" TargetMode="External"/><Relationship Id="rId42" Type="http://schemas.openxmlformats.org/officeDocument/2006/relationships/hyperlink" Target="https://konkurent.ru/article/89828" TargetMode="External"/><Relationship Id="rId47" Type="http://schemas.openxmlformats.org/officeDocument/2006/relationships/hyperlink" Target="https://www.sravni.ru/text/kakim-budet-mrot-v-2027-godu/" TargetMode="External"/><Relationship Id="rId50" Type="http://schemas.openxmlformats.org/officeDocument/2006/relationships/hyperlink" Target="https://incrussia.ru/news/britanskie-pensionnye-fondy-sozdadut-fond-na-1-mlrd-dlya-podderzhki-startapov/" TargetMode="External"/><Relationship Id="rId55" Type="http://schemas.openxmlformats.org/officeDocument/2006/relationships/fontTable" Target="fontTable.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hyperlink" Target="https://ura.news/news/1053113442" TargetMode="External"/><Relationship Id="rId29" Type="http://schemas.openxmlformats.org/officeDocument/2006/relationships/hyperlink" Target="https://tass.ru/ekonomika/27959223" TargetMode="External"/><Relationship Id="rId11" Type="http://schemas.openxmlformats.org/officeDocument/2006/relationships/hyperlink" Target="https://newslab.ru/article/1426300" TargetMode="External"/><Relationship Id="rId24" Type="http://schemas.openxmlformats.org/officeDocument/2006/relationships/hyperlink" Target="https://progorod43.ru/news/158900?erid=2W5zFHNmj53" TargetMode="External"/><Relationship Id="rId32" Type="http://schemas.openxmlformats.org/officeDocument/2006/relationships/hyperlink" Target="https://tass.ru/obschestvo/27962587" TargetMode="External"/><Relationship Id="rId37" Type="http://schemas.openxmlformats.org/officeDocument/2006/relationships/hyperlink" Target="https://www.glavbukh.ru/news/57418-ekspert-rasskazal-kto-imeet-pravo-na-dve-pensii-int" TargetMode="External"/><Relationship Id="rId40" Type="http://schemas.openxmlformats.org/officeDocument/2006/relationships/hyperlink" Target="https://konkurent.ru/article/89834" TargetMode="External"/><Relationship Id="rId45" Type="http://schemas.openxmlformats.org/officeDocument/2006/relationships/hyperlink" Target="https://www.rbc.ru/quote/28/07/2026/6a676ac39a7947bf14c794b7" TargetMode="External"/><Relationship Id="rId53"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kodeks.ru/news/read/fns-opredelila-formu-po-kotoroi-npf-dolzny-soobshhat-o-zakliucenii-ili-rastorzenii-dogovorov-negosudarstvennogo-pensionnogo-obespeceniia-dolgosrocnyx-sberezenii-i-vyplatax-po-nim" TargetMode="External"/><Relationship Id="rId19" Type="http://schemas.openxmlformats.org/officeDocument/2006/relationships/hyperlink" Target="https://karelia.news/news/10231002/zhitelyam-karelii-obyasnili-kak-priumnozhit-pensionnye-nakopleniya/" TargetMode="External"/><Relationship Id="rId31" Type="http://schemas.openxmlformats.org/officeDocument/2006/relationships/hyperlink" Target="https://tass.ru/obschestvo/27961171" TargetMode="External"/><Relationship Id="rId44" Type="http://schemas.openxmlformats.org/officeDocument/2006/relationships/hyperlink" Target="https://mosregtoday.ru/news/interesnoe/pensioneram-objasnili-kak-vernut-desjatki-tysjach-rublej-cherez-nalogovuju/" TargetMode="External"/><Relationship Id="rId52" Type="http://schemas.openxmlformats.org/officeDocument/2006/relationships/hyperlink" Target="https://www.akm.ru/news/shvedskaya_eqt_uvelichila_predlozhenie_dlya_avstraliyskoy_perpetual_do_1_8_mlrd/" TargetMode="External"/><Relationship Id="rId4" Type="http://schemas.openxmlformats.org/officeDocument/2006/relationships/webSettings" Target="webSettings.xml"/><Relationship Id="rId9" Type="http://schemas.openxmlformats.org/officeDocument/2006/relationships/hyperlink" Target="https://www.napf.ru/news/napf_news/eksperty-oboznachili-perspektivy-razvitiya-otrasli-kollektivnykh-investitsiy/" TargetMode="External"/><Relationship Id="rId14" Type="http://schemas.openxmlformats.org/officeDocument/2006/relationships/hyperlink" Target="http://pbroker.ru/?p=82800" TargetMode="External"/><Relationship Id="rId22" Type="http://schemas.openxmlformats.org/officeDocument/2006/relationships/hyperlink" Target="https://ufa.mk.ru/social/2026/07/29/zhiteli-bashkirii-nakopili-po-programme-dolgosrochnykh-sberezheniy-23-mlrd-rubley.html" TargetMode="External"/><Relationship Id="rId27" Type="http://schemas.openxmlformats.org/officeDocument/2006/relationships/hyperlink" Target="https://tvzvezda.ru/news/2026728034-u052B.html" TargetMode="External"/><Relationship Id="rId30" Type="http://schemas.openxmlformats.org/officeDocument/2006/relationships/hyperlink" Target="https://tass.ru/ekonomika/27961569" TargetMode="External"/><Relationship Id="rId35" Type="http://schemas.openxmlformats.org/officeDocument/2006/relationships/hyperlink" Target="https://www.banki.ru/news/daytheme/?id=11026154" TargetMode="External"/><Relationship Id="rId43" Type="http://schemas.openxmlformats.org/officeDocument/2006/relationships/hyperlink" Target="https://primpress.ru/article/136612" TargetMode="External"/><Relationship Id="rId48" Type="http://schemas.openxmlformats.org/officeDocument/2006/relationships/hyperlink" Target="https://www.inva.news/articles/society/v_belarusi_reformiruyut_sistemu_vyplat_po_ukhodu_za_invalidami/" TargetMode="External"/><Relationship Id="rId56" Type="http://schemas.openxmlformats.org/officeDocument/2006/relationships/theme" Target="theme/theme1.xml"/><Relationship Id="rId8" Type="http://schemas.openxmlformats.org/officeDocument/2006/relationships/hyperlink" Target="https://www.napf.ru/news/napf_news/institutsionalnye-investory-otsenili-pervye-rezultaty-aktsionernogo-aktivizma/" TargetMode="External"/><Relationship Id="rId51" Type="http://schemas.openxmlformats.org/officeDocument/2006/relationships/hyperlink" Target="https://24.kz/ru/news/in-the-world/782272-kak-ustroeny-pensionnye-sistemy-v-raznykh-stranakh" TargetMode="External"/><Relationship Id="rId3" Type="http://schemas.openxmlformats.org/officeDocument/2006/relationships/settings" Target="settings.xml"/><Relationship Id="rId12" Type="http://schemas.openxmlformats.org/officeDocument/2006/relationships/hyperlink" Target="https://svpressa.ru/economy/news/525271/?htn=1" TargetMode="External"/><Relationship Id="rId17" Type="http://schemas.openxmlformats.org/officeDocument/2006/relationships/hyperlink" Target="https://www.biz-kat.ru/ekspert-prezidentskojj-akademii-v-sankt-pe-5w/" TargetMode="External"/><Relationship Id="rId25" Type="http://schemas.openxmlformats.org/officeDocument/2006/relationships/hyperlink" Target="https://63.ru/text/economics/2026/07/28/76535508/" TargetMode="External"/><Relationship Id="rId33" Type="http://schemas.openxmlformats.org/officeDocument/2006/relationships/hyperlink" Target="https://russian.rt.com/russia/news/1662565-ekspert-pensii-avgust-povyshenie" TargetMode="External"/><Relationship Id="rId38" Type="http://schemas.openxmlformats.org/officeDocument/2006/relationships/hyperlink" Target="https://www.banki.ru/news/daytheme/?id=11026152" TargetMode="External"/><Relationship Id="rId46" Type="http://schemas.openxmlformats.org/officeDocument/2006/relationships/hyperlink" Target="https://monocle.ru/2026/07/27/dolya-inostrantsev-v-ofz-rossii-snizilas-do-istoricheskogo-minimuma/" TargetMode="External"/><Relationship Id="rId20" Type="http://schemas.openxmlformats.org/officeDocument/2006/relationships/hyperlink" Target="https://infoom.ru/?module=articles&amp;action=view&amp;id=67077" TargetMode="External"/><Relationship Id="rId41" Type="http://schemas.openxmlformats.org/officeDocument/2006/relationships/hyperlink" Target="https://konkurent.ru/article/89838" TargetMode="External"/><Relationship Id="rId54"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www.gazeta.press/social/news/2026/07/28/28992631.shtml" TargetMode="External"/><Relationship Id="rId23" Type="http://schemas.openxmlformats.org/officeDocument/2006/relationships/hyperlink" Target="https://vo.plus.rbc.ru/partners/6a689f577a8aa98900e0fb80" TargetMode="External"/><Relationship Id="rId28" Type="http://schemas.openxmlformats.org/officeDocument/2006/relationships/hyperlink" Target="https://rg.ru/2026/07/28/deputat-chaplin-nedostaiushchie-pensionnye-bally-i-stazh-mozhno-kupit.html" TargetMode="External"/><Relationship Id="rId36" Type="http://schemas.openxmlformats.org/officeDocument/2006/relationships/hyperlink" Target="https://aif.ru/money/mymoney/pensionnye-bally-kak-schitayut-komu-vygodno-ih-dokupat-i-komu-net" TargetMode="External"/><Relationship Id="rId49" Type="http://schemas.openxmlformats.org/officeDocument/2006/relationships/hyperlink" Target="https://www.nur.kz/nurfin/pension/2404976-chto-proishodit-s-pensionnymi-nakopleniyami-kazahstancev-rasskazali-v-enp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132</TotalTime>
  <Pages>90</Pages>
  <Words>33423</Words>
  <Characters>190517</Characters>
  <Application>Microsoft Office Word</Application>
  <DocSecurity>0</DocSecurity>
  <Lines>1587</Lines>
  <Paragraphs>446</Paragraphs>
  <ScaleCrop>false</ScaleCrop>
  <HeadingPairs>
    <vt:vector size="2" baseType="variant">
      <vt:variant>
        <vt:lpstr>Название</vt:lpstr>
      </vt:variant>
      <vt:variant>
        <vt:i4>1</vt:i4>
      </vt:variant>
    </vt:vector>
  </HeadingPairs>
  <TitlesOfParts>
    <vt:vector size="1" baseType="lpstr">
      <vt:lpstr>НАПФ</vt:lpstr>
    </vt:vector>
  </TitlesOfParts>
  <Company>SPecialiST RePack</Company>
  <LinksUpToDate>false</LinksUpToDate>
  <CharactersWithSpaces>223494</CharactersWithSpaces>
  <SharedDoc>false</SharedDoc>
  <HLinks>
    <vt:vector size="126" baseType="variant">
      <vt:variant>
        <vt:i4>1245241</vt:i4>
      </vt:variant>
      <vt:variant>
        <vt:i4>122</vt:i4>
      </vt:variant>
      <vt:variant>
        <vt:i4>0</vt:i4>
      </vt:variant>
      <vt:variant>
        <vt:i4>5</vt:i4>
      </vt:variant>
      <vt:variant>
        <vt:lpwstr/>
      </vt:variant>
      <vt:variant>
        <vt:lpwstr>_Toc417636952</vt:lpwstr>
      </vt:variant>
      <vt:variant>
        <vt:i4>1245241</vt:i4>
      </vt:variant>
      <vt:variant>
        <vt:i4>116</vt:i4>
      </vt:variant>
      <vt:variant>
        <vt:i4>0</vt:i4>
      </vt:variant>
      <vt:variant>
        <vt:i4>5</vt:i4>
      </vt:variant>
      <vt:variant>
        <vt:lpwstr/>
      </vt:variant>
      <vt:variant>
        <vt:lpwstr>_Toc417636951</vt:lpwstr>
      </vt:variant>
      <vt:variant>
        <vt:i4>1245241</vt:i4>
      </vt:variant>
      <vt:variant>
        <vt:i4>110</vt:i4>
      </vt:variant>
      <vt:variant>
        <vt:i4>0</vt:i4>
      </vt:variant>
      <vt:variant>
        <vt:i4>5</vt:i4>
      </vt:variant>
      <vt:variant>
        <vt:lpwstr/>
      </vt:variant>
      <vt:variant>
        <vt:lpwstr>_Toc417636950</vt:lpwstr>
      </vt:variant>
      <vt:variant>
        <vt:i4>1179705</vt:i4>
      </vt:variant>
      <vt:variant>
        <vt:i4>104</vt:i4>
      </vt:variant>
      <vt:variant>
        <vt:i4>0</vt:i4>
      </vt:variant>
      <vt:variant>
        <vt:i4>5</vt:i4>
      </vt:variant>
      <vt:variant>
        <vt:lpwstr/>
      </vt:variant>
      <vt:variant>
        <vt:lpwstr>_Toc417636949</vt:lpwstr>
      </vt:variant>
      <vt:variant>
        <vt:i4>1179705</vt:i4>
      </vt:variant>
      <vt:variant>
        <vt:i4>98</vt:i4>
      </vt:variant>
      <vt:variant>
        <vt:i4>0</vt:i4>
      </vt:variant>
      <vt:variant>
        <vt:i4>5</vt:i4>
      </vt:variant>
      <vt:variant>
        <vt:lpwstr/>
      </vt:variant>
      <vt:variant>
        <vt:lpwstr>_Toc417636948</vt:lpwstr>
      </vt:variant>
      <vt:variant>
        <vt:i4>1179705</vt:i4>
      </vt:variant>
      <vt:variant>
        <vt:i4>92</vt:i4>
      </vt:variant>
      <vt:variant>
        <vt:i4>0</vt:i4>
      </vt:variant>
      <vt:variant>
        <vt:i4>5</vt:i4>
      </vt:variant>
      <vt:variant>
        <vt:lpwstr/>
      </vt:variant>
      <vt:variant>
        <vt:lpwstr>_Toc417636947</vt:lpwstr>
      </vt:variant>
      <vt:variant>
        <vt:i4>1179705</vt:i4>
      </vt:variant>
      <vt:variant>
        <vt:i4>86</vt:i4>
      </vt:variant>
      <vt:variant>
        <vt:i4>0</vt:i4>
      </vt:variant>
      <vt:variant>
        <vt:i4>5</vt:i4>
      </vt:variant>
      <vt:variant>
        <vt:lpwstr/>
      </vt:variant>
      <vt:variant>
        <vt:lpwstr>_Toc417636946</vt:lpwstr>
      </vt:variant>
      <vt:variant>
        <vt:i4>1179705</vt:i4>
      </vt:variant>
      <vt:variant>
        <vt:i4>80</vt:i4>
      </vt:variant>
      <vt:variant>
        <vt:i4>0</vt:i4>
      </vt:variant>
      <vt:variant>
        <vt:i4>5</vt:i4>
      </vt:variant>
      <vt:variant>
        <vt:lpwstr/>
      </vt:variant>
      <vt:variant>
        <vt:lpwstr>_Toc417636945</vt:lpwstr>
      </vt:variant>
      <vt:variant>
        <vt:i4>1179705</vt:i4>
      </vt:variant>
      <vt:variant>
        <vt:i4>74</vt:i4>
      </vt:variant>
      <vt:variant>
        <vt:i4>0</vt:i4>
      </vt:variant>
      <vt:variant>
        <vt:i4>5</vt:i4>
      </vt:variant>
      <vt:variant>
        <vt:lpwstr/>
      </vt:variant>
      <vt:variant>
        <vt:lpwstr>_Toc417636944</vt:lpwstr>
      </vt:variant>
      <vt:variant>
        <vt:i4>1179705</vt:i4>
      </vt:variant>
      <vt:variant>
        <vt:i4>68</vt:i4>
      </vt:variant>
      <vt:variant>
        <vt:i4>0</vt:i4>
      </vt:variant>
      <vt:variant>
        <vt:i4>5</vt:i4>
      </vt:variant>
      <vt:variant>
        <vt:lpwstr/>
      </vt:variant>
      <vt:variant>
        <vt:lpwstr>_Toc417636943</vt:lpwstr>
      </vt:variant>
      <vt:variant>
        <vt:i4>1179705</vt:i4>
      </vt:variant>
      <vt:variant>
        <vt:i4>62</vt:i4>
      </vt:variant>
      <vt:variant>
        <vt:i4>0</vt:i4>
      </vt:variant>
      <vt:variant>
        <vt:i4>5</vt:i4>
      </vt:variant>
      <vt:variant>
        <vt:lpwstr/>
      </vt:variant>
      <vt:variant>
        <vt:lpwstr>_Toc417636942</vt:lpwstr>
      </vt:variant>
      <vt:variant>
        <vt:i4>1179705</vt:i4>
      </vt:variant>
      <vt:variant>
        <vt:i4>56</vt:i4>
      </vt:variant>
      <vt:variant>
        <vt:i4>0</vt:i4>
      </vt:variant>
      <vt:variant>
        <vt:i4>5</vt:i4>
      </vt:variant>
      <vt:variant>
        <vt:lpwstr/>
      </vt:variant>
      <vt:variant>
        <vt:lpwstr>_Toc417636941</vt:lpwstr>
      </vt:variant>
      <vt:variant>
        <vt:i4>1179705</vt:i4>
      </vt:variant>
      <vt:variant>
        <vt:i4>50</vt:i4>
      </vt:variant>
      <vt:variant>
        <vt:i4>0</vt:i4>
      </vt:variant>
      <vt:variant>
        <vt:i4>5</vt:i4>
      </vt:variant>
      <vt:variant>
        <vt:lpwstr/>
      </vt:variant>
      <vt:variant>
        <vt:lpwstr>_Toc417636940</vt:lpwstr>
      </vt:variant>
      <vt:variant>
        <vt:i4>1376313</vt:i4>
      </vt:variant>
      <vt:variant>
        <vt:i4>44</vt:i4>
      </vt:variant>
      <vt:variant>
        <vt:i4>0</vt:i4>
      </vt:variant>
      <vt:variant>
        <vt:i4>5</vt:i4>
      </vt:variant>
      <vt:variant>
        <vt:lpwstr/>
      </vt:variant>
      <vt:variant>
        <vt:lpwstr>_Toc417636939</vt:lpwstr>
      </vt:variant>
      <vt:variant>
        <vt:i4>1376313</vt:i4>
      </vt:variant>
      <vt:variant>
        <vt:i4>38</vt:i4>
      </vt:variant>
      <vt:variant>
        <vt:i4>0</vt:i4>
      </vt:variant>
      <vt:variant>
        <vt:i4>5</vt:i4>
      </vt:variant>
      <vt:variant>
        <vt:lpwstr/>
      </vt:variant>
      <vt:variant>
        <vt:lpwstr>_Toc417636938</vt:lpwstr>
      </vt:variant>
      <vt:variant>
        <vt:i4>1376313</vt:i4>
      </vt:variant>
      <vt:variant>
        <vt:i4>32</vt:i4>
      </vt:variant>
      <vt:variant>
        <vt:i4>0</vt:i4>
      </vt:variant>
      <vt:variant>
        <vt:i4>5</vt:i4>
      </vt:variant>
      <vt:variant>
        <vt:lpwstr/>
      </vt:variant>
      <vt:variant>
        <vt:lpwstr>_Toc417636937</vt:lpwstr>
      </vt:variant>
      <vt:variant>
        <vt:i4>1376313</vt:i4>
      </vt:variant>
      <vt:variant>
        <vt:i4>26</vt:i4>
      </vt:variant>
      <vt:variant>
        <vt:i4>0</vt:i4>
      </vt:variant>
      <vt:variant>
        <vt:i4>5</vt:i4>
      </vt:variant>
      <vt:variant>
        <vt:lpwstr/>
      </vt:variant>
      <vt:variant>
        <vt:lpwstr>_Toc417636936</vt:lpwstr>
      </vt:variant>
      <vt:variant>
        <vt:i4>1376313</vt:i4>
      </vt:variant>
      <vt:variant>
        <vt:i4>20</vt:i4>
      </vt:variant>
      <vt:variant>
        <vt:i4>0</vt:i4>
      </vt:variant>
      <vt:variant>
        <vt:i4>5</vt:i4>
      </vt:variant>
      <vt:variant>
        <vt:lpwstr/>
      </vt:variant>
      <vt:variant>
        <vt:lpwstr>_Toc417636935</vt:lpwstr>
      </vt:variant>
      <vt:variant>
        <vt:i4>1376313</vt:i4>
      </vt:variant>
      <vt:variant>
        <vt:i4>14</vt:i4>
      </vt:variant>
      <vt:variant>
        <vt:i4>0</vt:i4>
      </vt:variant>
      <vt:variant>
        <vt:i4>5</vt:i4>
      </vt:variant>
      <vt:variant>
        <vt:lpwstr/>
      </vt:variant>
      <vt:variant>
        <vt:lpwstr>_Toc417636934</vt:lpwstr>
      </vt:variant>
      <vt:variant>
        <vt:i4>1376313</vt:i4>
      </vt:variant>
      <vt:variant>
        <vt:i4>8</vt:i4>
      </vt:variant>
      <vt:variant>
        <vt:i4>0</vt:i4>
      </vt:variant>
      <vt:variant>
        <vt:i4>5</vt:i4>
      </vt:variant>
      <vt:variant>
        <vt:lpwstr/>
      </vt:variant>
      <vt:variant>
        <vt:lpwstr>_Toc417636933</vt:lpwstr>
      </vt:variant>
      <vt:variant>
        <vt:i4>70320171</vt:i4>
      </vt:variant>
      <vt:variant>
        <vt:i4>0</vt:i4>
      </vt:variant>
      <vt:variant>
        <vt:i4>0</vt:i4>
      </vt:variant>
      <vt:variant>
        <vt:i4>5</vt:i4>
      </vt:variant>
      <vt:variant>
        <vt:lpwstr>http://и-консалтинг.рф/</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НАПФ</dc:title>
  <dc:subject>НАПФ</dc:subject>
  <dc:creator>НАПФ</dc:creator>
  <cp:keywords>НАПФ</cp:keywords>
  <cp:lastModifiedBy>Александра</cp:lastModifiedBy>
  <cp:revision>45</cp:revision>
  <cp:lastPrinted>2026-07-29T05:37:00Z</cp:lastPrinted>
  <dcterms:created xsi:type="dcterms:W3CDTF">2026-07-22T12:56:00Z</dcterms:created>
  <dcterms:modified xsi:type="dcterms:W3CDTF">2026-07-29T05:38:00Z</dcterms:modified>
  <cp:category>НАПФ</cp:category>
  <cp:contentStatus>И-Консалтинг</cp:contentStatus>
</cp:coreProperties>
</file>